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FB2518" w:rsidRDefault="00BD584B">
      <w:pPr>
        <w:spacing w:line="480" w:lineRule="auto"/>
        <w:jc w:val="center"/>
        <w:rPr>
          <w:rFonts w:ascii="Arial" w:eastAsia="Arial" w:hAnsi="Arial" w:cs="Arial"/>
          <w:b/>
        </w:rPr>
      </w:pPr>
      <w:r>
        <w:rPr>
          <w:rFonts w:ascii="Arial" w:eastAsia="Arial" w:hAnsi="Arial" w:cs="Arial"/>
          <w:b/>
        </w:rPr>
        <w:t>Emotional learning retroactively enhances item memory at the cost of source memory misattribution</w:t>
      </w:r>
    </w:p>
    <w:p w14:paraId="68BD29D5" w14:textId="7BA882D6" w:rsidR="000A6E16" w:rsidRPr="00F170FF" w:rsidRDefault="000A6E16" w:rsidP="000A6E16">
      <w:pPr>
        <w:spacing w:line="480" w:lineRule="auto"/>
        <w:jc w:val="center"/>
        <w:rPr>
          <w:rFonts w:ascii="Arial" w:hAnsi="Arial" w:cs="Arial"/>
          <w:vertAlign w:val="superscript"/>
        </w:rPr>
      </w:pPr>
      <w:r w:rsidRPr="00F170FF">
        <w:rPr>
          <w:rFonts w:ascii="Arial" w:hAnsi="Arial" w:cs="Arial"/>
        </w:rPr>
        <w:t>Augustin C. Hennings</w:t>
      </w:r>
      <w:r w:rsidRPr="00F170FF">
        <w:rPr>
          <w:rFonts w:ascii="Arial" w:hAnsi="Arial" w:cs="Arial"/>
          <w:vertAlign w:val="superscript"/>
        </w:rPr>
        <w:t>1,2</w:t>
      </w:r>
      <w:r w:rsidRPr="00F170FF">
        <w:rPr>
          <w:rFonts w:ascii="Arial" w:hAnsi="Arial" w:cs="Arial"/>
        </w:rPr>
        <w:t>, Jarrod A. Lewis-Peacock</w:t>
      </w:r>
      <w:r w:rsidRPr="00F170FF">
        <w:rPr>
          <w:rFonts w:ascii="Arial" w:hAnsi="Arial" w:cs="Arial"/>
          <w:vertAlign w:val="superscript"/>
        </w:rPr>
        <w:t>1,2</w:t>
      </w:r>
      <w:r>
        <w:rPr>
          <w:rFonts w:ascii="Arial" w:hAnsi="Arial" w:cs="Arial"/>
          <w:vertAlign w:val="superscript"/>
        </w:rPr>
        <w:t>,3,4</w:t>
      </w:r>
      <w:r w:rsidRPr="00F170FF">
        <w:rPr>
          <w:rFonts w:ascii="Arial" w:hAnsi="Arial" w:cs="Arial"/>
        </w:rPr>
        <w:t>, Joseph E. Dunsmoor</w:t>
      </w:r>
      <w:r w:rsidRPr="00F170FF">
        <w:rPr>
          <w:rFonts w:ascii="Arial" w:hAnsi="Arial" w:cs="Arial"/>
          <w:vertAlign w:val="superscript"/>
        </w:rPr>
        <w:t>1,</w:t>
      </w:r>
      <w:r>
        <w:rPr>
          <w:rFonts w:ascii="Arial" w:hAnsi="Arial" w:cs="Arial"/>
          <w:vertAlign w:val="superscript"/>
        </w:rPr>
        <w:t>2,4</w:t>
      </w:r>
      <w:r w:rsidRPr="00F170FF">
        <w:rPr>
          <w:rFonts w:ascii="Arial" w:hAnsi="Arial" w:cs="Arial"/>
          <w:vertAlign w:val="superscript"/>
        </w:rPr>
        <w:t>*</w:t>
      </w:r>
    </w:p>
    <w:p w14:paraId="3BFAB515" w14:textId="77777777" w:rsidR="000A6E16" w:rsidRDefault="000A6E16" w:rsidP="000A6E16">
      <w:pPr>
        <w:spacing w:line="480" w:lineRule="auto"/>
        <w:jc w:val="both"/>
        <w:rPr>
          <w:rFonts w:ascii="Arial" w:hAnsi="Arial" w:cs="Arial"/>
        </w:rPr>
      </w:pPr>
    </w:p>
    <w:p w14:paraId="1C01C544" w14:textId="77777777" w:rsidR="000A6E16" w:rsidRPr="00F170FF" w:rsidRDefault="000A6E16" w:rsidP="000A6E16">
      <w:pPr>
        <w:spacing w:line="480" w:lineRule="auto"/>
        <w:jc w:val="both"/>
        <w:rPr>
          <w:rFonts w:ascii="Arial" w:hAnsi="Arial" w:cs="Arial"/>
        </w:rPr>
      </w:pPr>
      <w:r w:rsidRPr="00F170FF">
        <w:rPr>
          <w:rFonts w:ascii="Arial" w:hAnsi="Arial" w:cs="Arial"/>
        </w:rPr>
        <w:t>Affiliations:</w:t>
      </w:r>
    </w:p>
    <w:p w14:paraId="0AF984FE" w14:textId="77777777" w:rsidR="000A6E16" w:rsidRPr="00F170FF" w:rsidRDefault="000A6E16" w:rsidP="000A6E16">
      <w:pPr>
        <w:spacing w:line="480" w:lineRule="auto"/>
        <w:jc w:val="both"/>
        <w:rPr>
          <w:rFonts w:ascii="Arial" w:hAnsi="Arial" w:cs="Arial"/>
        </w:rPr>
      </w:pPr>
      <w:r w:rsidRPr="00F170FF">
        <w:rPr>
          <w:rFonts w:ascii="Arial" w:hAnsi="Arial" w:cs="Arial"/>
          <w:vertAlign w:val="superscript"/>
        </w:rPr>
        <w:t>1</w:t>
      </w:r>
      <w:r w:rsidRPr="00F170FF">
        <w:rPr>
          <w:rFonts w:ascii="Arial" w:hAnsi="Arial" w:cs="Arial"/>
        </w:rPr>
        <w:t>Institute for Neuroscience, University of Texas at Austin.</w:t>
      </w:r>
    </w:p>
    <w:p w14:paraId="216FBC19" w14:textId="77777777" w:rsidR="000A6E16" w:rsidRPr="00F170FF" w:rsidRDefault="000A6E16" w:rsidP="000A6E16">
      <w:pPr>
        <w:spacing w:line="480" w:lineRule="auto"/>
        <w:jc w:val="both"/>
        <w:rPr>
          <w:rFonts w:ascii="Arial" w:hAnsi="Arial" w:cs="Arial"/>
        </w:rPr>
      </w:pPr>
      <w:r w:rsidRPr="00F170FF">
        <w:rPr>
          <w:rFonts w:ascii="Arial" w:hAnsi="Arial" w:cs="Arial"/>
          <w:vertAlign w:val="superscript"/>
        </w:rPr>
        <w:t>2</w:t>
      </w:r>
      <w:r w:rsidRPr="00F170FF">
        <w:rPr>
          <w:rFonts w:ascii="Arial" w:hAnsi="Arial" w:cs="Arial"/>
        </w:rPr>
        <w:t>Center for Learning and Memory, Department of Neuroscience, University of Texas at Austin.</w:t>
      </w:r>
    </w:p>
    <w:p w14:paraId="65689048" w14:textId="27BA7C1C" w:rsidR="000A6E16" w:rsidRDefault="000A6E16" w:rsidP="000A6E16">
      <w:pPr>
        <w:spacing w:line="480" w:lineRule="auto"/>
        <w:jc w:val="both"/>
        <w:rPr>
          <w:rFonts w:ascii="Arial" w:hAnsi="Arial" w:cs="Arial"/>
        </w:rPr>
      </w:pPr>
      <w:r>
        <w:rPr>
          <w:rFonts w:ascii="Arial" w:hAnsi="Arial" w:cs="Arial"/>
          <w:vertAlign w:val="superscript"/>
        </w:rPr>
        <w:t>3</w:t>
      </w:r>
      <w:r>
        <w:rPr>
          <w:rFonts w:ascii="Arial" w:hAnsi="Arial" w:cs="Arial"/>
        </w:rPr>
        <w:t>Department of Psychology, University of Texas at Austin.</w:t>
      </w:r>
    </w:p>
    <w:p w14:paraId="7773FE1C" w14:textId="57F8BF8D" w:rsidR="000A6E16" w:rsidRPr="00F170FF" w:rsidRDefault="000A6E16" w:rsidP="000A6E16">
      <w:pPr>
        <w:spacing w:line="480" w:lineRule="auto"/>
        <w:jc w:val="both"/>
        <w:rPr>
          <w:rFonts w:ascii="Arial" w:hAnsi="Arial" w:cs="Arial"/>
        </w:rPr>
      </w:pPr>
      <w:r>
        <w:rPr>
          <w:rFonts w:ascii="Arial" w:hAnsi="Arial" w:cs="Arial"/>
          <w:vertAlign w:val="superscript"/>
        </w:rPr>
        <w:t>4</w:t>
      </w:r>
      <w:r w:rsidRPr="00F170FF">
        <w:rPr>
          <w:rFonts w:ascii="Arial" w:hAnsi="Arial" w:cs="Arial"/>
        </w:rPr>
        <w:t>Department of Psychiatry, Dell Medical School, University of Texas at Austin.</w:t>
      </w:r>
    </w:p>
    <w:p w14:paraId="37E85DDA" w14:textId="77777777" w:rsidR="000A6E16" w:rsidRDefault="000A6E16" w:rsidP="000A6E16">
      <w:pPr>
        <w:tabs>
          <w:tab w:val="left" w:pos="9420"/>
        </w:tabs>
        <w:spacing w:line="480" w:lineRule="auto"/>
        <w:jc w:val="both"/>
        <w:rPr>
          <w:rFonts w:ascii="Arial" w:hAnsi="Arial" w:cs="Arial"/>
          <w:b/>
        </w:rPr>
      </w:pPr>
      <w:r w:rsidRPr="00F170FF">
        <w:rPr>
          <w:rFonts w:ascii="Arial" w:hAnsi="Arial" w:cs="Arial"/>
        </w:rPr>
        <w:t xml:space="preserve">*Correspondence to: </w:t>
      </w:r>
      <w:r w:rsidRPr="004B2A52">
        <w:rPr>
          <w:rFonts w:ascii="Arial" w:hAnsi="Arial" w:cs="Arial"/>
        </w:rPr>
        <w:t>joseph.dunsmoor@austin.utexas.edu</w:t>
      </w:r>
    </w:p>
    <w:p w14:paraId="00000003" w14:textId="77777777" w:rsidR="00FB2518" w:rsidRDefault="00FB2518">
      <w:pPr>
        <w:spacing w:line="480" w:lineRule="auto"/>
        <w:jc w:val="center"/>
        <w:rPr>
          <w:rFonts w:ascii="Arial" w:eastAsia="Arial" w:hAnsi="Arial" w:cs="Arial"/>
          <w:b/>
        </w:rPr>
      </w:pPr>
    </w:p>
    <w:p w14:paraId="3950C51E" w14:textId="77777777" w:rsidR="000A6E16" w:rsidRDefault="000A6E16">
      <w:pPr>
        <w:rPr>
          <w:rFonts w:ascii="Arial" w:eastAsia="Arial" w:hAnsi="Arial" w:cs="Arial"/>
          <w:b/>
        </w:rPr>
      </w:pPr>
      <w:r>
        <w:rPr>
          <w:rFonts w:ascii="Arial" w:eastAsia="Arial" w:hAnsi="Arial" w:cs="Arial"/>
          <w:b/>
        </w:rPr>
        <w:br w:type="page"/>
      </w:r>
    </w:p>
    <w:p w14:paraId="00000004" w14:textId="7CD959A3" w:rsidR="00FB2518" w:rsidRDefault="00BD584B">
      <w:pPr>
        <w:spacing w:line="480" w:lineRule="auto"/>
        <w:rPr>
          <w:rFonts w:ascii="Arial" w:eastAsia="Arial" w:hAnsi="Arial" w:cs="Arial"/>
          <w:b/>
        </w:rPr>
      </w:pPr>
      <w:r>
        <w:rPr>
          <w:rFonts w:ascii="Arial" w:eastAsia="Arial" w:hAnsi="Arial" w:cs="Arial"/>
          <w:b/>
        </w:rPr>
        <w:lastRenderedPageBreak/>
        <w:t>Abstract</w:t>
      </w:r>
    </w:p>
    <w:p w14:paraId="00000005" w14:textId="77777777" w:rsidR="00FB2518" w:rsidRDefault="00BD584B">
      <w:pPr>
        <w:spacing w:after="240" w:line="480" w:lineRule="auto"/>
        <w:jc w:val="both"/>
        <w:rPr>
          <w:rFonts w:ascii="Arial" w:eastAsia="Arial" w:hAnsi="Arial" w:cs="Arial"/>
        </w:rPr>
      </w:pPr>
      <w:r>
        <w:rPr>
          <w:rFonts w:ascii="Arial" w:eastAsia="Arial" w:hAnsi="Arial" w:cs="Arial"/>
        </w:rPr>
        <w:t>An adaptive memory system should prioritize select information surrounding a powerful learning event that may prove useful for predicting future meaningful events. The behavioral tagging hypothesis provides a mechanistic framework to interpret how weak experiences persist as durable memories through temporal association with a strong experience. Importantly, memories are composed of multiple elements, and different mnemonic aspects of the same experience may be uniquely affected by mechanisms that retroactively modulate weakly encoded memory. Here we investigated how emotional learning affects item and source memory for related events encoded close in time. Participants encoded trial-unique category exemplars before, during, and after Pavlovian fear conditioning. Results showed selective retroactive enhancements in 24-hour item memory were accompanied by a bias to misattribute items to the temporal context of fear conditioning. The strength of this source memory bias correlated with participants’ retroactive item memory enhancement, and source misattribution to the emotional context predicted whether items were remembered overall. In the framework of behavioral tagging: memory attribution was biased to the temporal context of the strong event that provided the putative source of memory stabilization for the weak event. We additionally found that fear conditioning selectively and retroactively enhanced stimulus typicality ratings for related items, and that stimulus typicality also predicted overall item memory. Collectively, these results provide new evidence that items related to an emotional event are misattributed to the temporal context of the emotional event and judged to be more representative of their semantic category. Both processes may help facilitate memory retrieval for related events encoded close in time.</w:t>
      </w:r>
    </w:p>
    <w:p w14:paraId="00000006" w14:textId="77777777" w:rsidR="00FB2518" w:rsidRDefault="00FB2518">
      <w:pPr>
        <w:spacing w:after="240" w:line="480" w:lineRule="auto"/>
        <w:jc w:val="both"/>
        <w:rPr>
          <w:rFonts w:ascii="Arial" w:eastAsia="Arial" w:hAnsi="Arial" w:cs="Arial"/>
        </w:rPr>
      </w:pPr>
    </w:p>
    <w:p w14:paraId="7F278AFF" w14:textId="77777777" w:rsidR="00603620" w:rsidRDefault="00603620">
      <w:pPr>
        <w:spacing w:line="480" w:lineRule="auto"/>
        <w:rPr>
          <w:rFonts w:ascii="Arial" w:eastAsia="Arial" w:hAnsi="Arial" w:cs="Arial"/>
          <w:b/>
        </w:rPr>
      </w:pPr>
      <w:r>
        <w:rPr>
          <w:rFonts w:ascii="Arial" w:eastAsia="Arial" w:hAnsi="Arial" w:cs="Arial"/>
          <w:b/>
        </w:rPr>
        <w:br w:type="page"/>
      </w:r>
    </w:p>
    <w:p w14:paraId="00000007" w14:textId="0E08B57F" w:rsidR="00FB2518" w:rsidRDefault="00BD584B">
      <w:pPr>
        <w:spacing w:line="480" w:lineRule="auto"/>
        <w:rPr>
          <w:rFonts w:ascii="Arial" w:eastAsia="Arial" w:hAnsi="Arial" w:cs="Arial"/>
          <w:b/>
        </w:rPr>
      </w:pPr>
      <w:r>
        <w:rPr>
          <w:rFonts w:ascii="Arial" w:eastAsia="Arial" w:hAnsi="Arial" w:cs="Arial"/>
          <w:b/>
        </w:rPr>
        <w:lastRenderedPageBreak/>
        <w:t>Introduction</w:t>
      </w:r>
    </w:p>
    <w:p w14:paraId="00000008" w14:textId="7F239205" w:rsidR="00FB2518" w:rsidRDefault="00BD584B">
      <w:pPr>
        <w:spacing w:line="480" w:lineRule="auto"/>
        <w:ind w:firstLine="720"/>
        <w:jc w:val="both"/>
      </w:pPr>
      <w:r>
        <w:rPr>
          <w:rFonts w:ascii="Arial" w:eastAsia="Arial" w:hAnsi="Arial" w:cs="Arial"/>
        </w:rPr>
        <w:t>Emotional experiences gain privileged access to the neurobehavioral mechanisms of long-term memory</w:t>
      </w:r>
      <w:r w:rsidR="00603620">
        <w:rPr>
          <w:rFonts w:ascii="Arial" w:eastAsia="Arial" w:hAnsi="Arial" w:cs="Arial"/>
        </w:rPr>
        <w:t xml:space="preserve"> </w:t>
      </w:r>
      <w:r w:rsidR="00603620">
        <w:rPr>
          <w:rFonts w:ascii="Arial" w:eastAsia="Arial" w:hAnsi="Arial" w:cs="Arial"/>
        </w:rPr>
        <w:fldChar w:fldCharType="begin" w:fldLock="1"/>
      </w:r>
      <w:r w:rsidR="004C0BE5">
        <w:rPr>
          <w:rFonts w:ascii="Arial" w:eastAsia="Arial" w:hAnsi="Arial" w:cs="Arial"/>
        </w:rPr>
        <w:instrText>ADDIN CSL_CITATION {"citationItems":[{"id":"ITEM-1","itemData":{"DOI":"10.1146/annurev-psych-010814-014954","ISSN":"15452085","PMID":"25559113","abstract":"Our own experiences, as well as the findings of many studies, suggest that emotionally arousing experiences can create lasting memories. This autobiographical article provides a brief summary of the author's research investigating neurobiological systems responsible for the influence of emotional arousal on the consolidation of lasting memories. The research began with the finding that stimulant drugs enhanced memory in rats when administered shortly after training. Those findings suggested the possibility that endogenous systems activated by arousal might influence neural processes underlying memory consolidation. Subsequent findings that adrenal stress hormones activated by learning experiences enhance memory consolidation provided strong evidence supporting this hypothesis. Other findings suggest that the enhancement is induced by stress hormone activation of the amygdala. The findings also suggest that the basolateral amygdala modulates memory consolidation via its projections to brain regions involved in processing different aspects and forms of memory. This emotional-arousal-activated neurobiological system thus seems to play an important adaptive role in insuring that the strength of our memories will reflect their emotional significance.","author":[{"dropping-particle":"","family":"McGaugh","given":"James L.","non-dropping-particle":"","parse-names":false,"suffix":""}],"container-title":"Annual Review of Psychology","id":"ITEM-1","issue":"1","issued":{"date-parts":[["2015"]]},"page":"1-24","title":"Consolidating memories","type":"article-journal","volume":"66"},"uris":["http://www.mendeley.com/documents/?uuid=b6112be4-1b72-3ca9-9bc6-87ecc09e3ed9"]},{"id":"ITEM-2","itemData":{"DOI":"10.1038/nrn1825","ISBN":"1471-0048","ISSN":"1471003X","PMID":"16371950","abstract":"Emotional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Neuroscience","id":"ITEM-2","issue":"1","issued":{"date-parts":[["2006"]]},"page":"54-64","title":"Cognitive neuroscience of emotional memory","type":"article-journal","volume":"7"},"uris":["http://www.mendeley.com/documents/?uuid=e2fce3e1-04b8-3cb7-b5d3-b1089dd6c825"]},{"id":"ITEM-3","itemData":{"DOI":"10.1016/j.tics.2015.02.009","ISSN":"1879307X","PMID":"25836045","abstract":"Emotional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Sciences","id":"ITEM-3","issue":"5","issued":{"date-parts":[["2015"]]},"page":"259-267","title":"The slow forgetting of emotional episodic memories: An emotional binding account","type":"article","volume":"19"},"uris":["http://www.mendeley.com/documents/?uuid=2b248138-ceb3-323b-b41b-004d80ea002b"]},{"id":"ITEM-4","itemData":{"DOI":"10.1017/S0140525X15000667","ISSN":"14691825","PMID":"26126507","abstract":"Emotional arousal enhances perception and memory of high-priority information but impairs processing of other information. Here, wepropose that, under arousal, local glutamate levels signal the current strength of a representation and interact with norepinephrine (NE) to enhance high priority representations and out-compete or suppress lower priority representations. In our \"glutamate amplifies noradrenergic effects\" (GANE) model, high glutamate at the site of prioritized representations increases local NE release from the locus coeruleus (LC) to generate \"NE hotspots.\" At these NE hotspots, local glutamate and NE release are mutually enhancing and amplify activation of prioritized representations. In contrast, arousal-induced LC activity inhibits less active representations via two mechanisms: 1) Where there are hotspots, lateral inhibition is amplified; 2) Where no hotspots emerge, NE levels are only high enough to activate low-threshold inhibitory adrenoreceptors. Thus, LC activation promotes a few hotspots of excitation in the context of widespread suppression, enhancing high priority representations while suppressing the rest. Hotspots also help synchronize oscillations across neural ensembles transmitting high-priority information. Furthermore, brain structures that detect stimulus priority interact with phasic NE release to preferentially route such information through large-scale functional brain networks. A surge of NE before, during, or after encoding enhances synaptic plasticity at NE hotspots, triggering local protein synthesis processes that enhance selective memory consolidation. Together, these noradrenergic mechanisms promote selective attention and memory under arousal. GANE not only reconciles apparently contradictory findings in the emotion-cognition literature but also extends previous influential theories of LC neuromodulation by proposing specific mechanisms for how LC-NE activity increases neural gain.","author":[{"dropping-particle":"","family":"Mather","given":"Mara","non-dropping-particle":"","parse-names":false,"suffix":""},{"dropping-particle":"","family":"Clewett","given":"David","non-dropping-particle":"","parse-names":false,"suffix":""},{"dropping-particle":"","family":"Sakaki","given":"Michiko","non-dropping-particle":"","parse-names":false,"suffix":""},{"dropping-particle":"","family":"Harley","given":"Carolyn W.","non-dropping-particle":"","parse-names":false,"suffix":""}],"container-title":"Behavioral and Brain Sciences","id":"ITEM-4","issued":{"date-parts":[["2016"]]},"publisher":"Cambridge University Press","title":"Norepinephrine ignites local hotspots of neuronal excitation: How arousal amplifies selectivity in perception and memory","type":"article-journal","volume":"39"},"uris":["http://www.mendeley.com/documents/?uuid=d4e88677-dde1-3d1c-a9a4-a79c2e481f42"]},{"id":"ITEM-5","itemData":{"DOI":"10.1177/1754073908100432","ISSN":"17540739","PMID":"19421427","abstract":"Though emotion conveys memory benefits, it does not enhance memory equally for all aspects of an experience, nor for all types of emotional events. In this review, I outline the behavioral evidence for arousal's focal enhancements of memory and describe the neural processes that may support those focal enhancements. I also present behavioral evidence to suggest that these focal enhancements occur more often for negative experiences than for positive ones. This result appears to arise because of valence-dependent effects on the neural processes recruited during episodic encoding and retrieval, with negative affect associated with increased engagement of sensory processes, and positive affect leading to enhanced recruitment of conceptual processes. © 2009 SAGE Publications and The International Society for Research on Emotion.","author":[{"dropping-particle":"","family":"Kensinger","given":"Elizabeth A.","non-dropping-particle":"","parse-names":false,"suffix":""}],"container-title":"Emotion Review","id":"ITEM-5","issue":"2","issued":{"date-parts":[["2009","4","1"]]},"page":"99-113","publisher":"SAGE PublicationsSage UK: London, England","title":"Remembering the details: Effects of emotion","type":"article","volume":"1"},"uris":["http://www.mendeley.com/documents/?uuid=8d9a8bb4-cec1-36b2-8815-f003f96400e0"]}],"mendeley":{"formattedCitation":"(Kensinger, 2009; LaBar and Cabeza, 2006; Mather et al., 2016; McGaugh, 2015; Yonelinas and Ritchey, 2015)","plainTextFormattedCitation":"(Kensinger, 2009; LaBar and Cabeza, 2006; Mather et al., 2016; McGaugh, 2015; Yonelinas and Ritchey, 2015)","previouslyFormattedCitation":"&lt;sup&gt;1–5&lt;/sup&gt;"},"properties":{"noteIndex":0},"schema":"https://github.com/citation-style-language/schema/raw/master/csl-citation.json"}</w:instrText>
      </w:r>
      <w:r w:rsidR="00603620">
        <w:rPr>
          <w:rFonts w:ascii="Arial" w:eastAsia="Arial" w:hAnsi="Arial" w:cs="Arial"/>
        </w:rPr>
        <w:fldChar w:fldCharType="separate"/>
      </w:r>
      <w:r w:rsidR="004C0BE5" w:rsidRPr="004C0BE5">
        <w:rPr>
          <w:rFonts w:ascii="Arial" w:eastAsia="Arial" w:hAnsi="Arial" w:cs="Arial"/>
          <w:noProof/>
        </w:rPr>
        <w:t>(Kensinger, 2009; LaBar and Cabeza, 2006; Mather et al., 2016; McGaugh, 2015; Yonelinas and Ritchey, 2015)</w:t>
      </w:r>
      <w:r w:rsidR="00603620">
        <w:rPr>
          <w:rFonts w:ascii="Arial" w:eastAsia="Arial" w:hAnsi="Arial" w:cs="Arial"/>
        </w:rPr>
        <w:fldChar w:fldCharType="end"/>
      </w:r>
      <w:r>
        <w:rPr>
          <w:rFonts w:ascii="Arial" w:eastAsia="Arial" w:hAnsi="Arial" w:cs="Arial"/>
        </w:rPr>
        <w:t xml:space="preserve">. </w:t>
      </w:r>
      <w:commentRangeStart w:id="0"/>
      <w:r>
        <w:rPr>
          <w:rFonts w:ascii="Arial" w:eastAsia="Arial" w:hAnsi="Arial" w:cs="Arial"/>
        </w:rPr>
        <w:t>Importantly, this emotional enhancement of memory can spread to seemingly mundane details encoded close in time to the emotional experience</w:t>
      </w:r>
      <w:r w:rsidR="00672C8C">
        <w:rPr>
          <w:rFonts w:ascii="Arial" w:eastAsia="Arial" w:hAnsi="Arial" w:cs="Arial"/>
        </w:rPr>
        <w:t>. In this way, neutral or weak experiences may retroactively acquire the ability to predict emotional events, allowing us to better avoid or seek out those states.</w:t>
      </w:r>
      <w:r>
        <w:rPr>
          <w:rFonts w:ascii="Arial" w:eastAsia="Arial" w:hAnsi="Arial" w:cs="Arial"/>
        </w:rPr>
        <w:t xml:space="preserve"> </w:t>
      </w:r>
      <w:commentRangeEnd w:id="0"/>
      <w:r w:rsidR="00887247">
        <w:rPr>
          <w:rStyle w:val="CommentReference"/>
        </w:rPr>
        <w:commentReference w:id="0"/>
      </w:r>
      <w:r>
        <w:rPr>
          <w:rFonts w:ascii="Arial" w:eastAsia="Arial" w:hAnsi="Arial" w:cs="Arial"/>
        </w:rPr>
        <w:t xml:space="preserve">But what aspects of memory are modulated via temporal proximity to an emotional event? Episodic memories, for instance, are composed of stimulus information (e.g., item memory) embedded with contextual details (e.g., source memory) </w:t>
      </w:r>
      <w:r w:rsidR="00603620">
        <w:rPr>
          <w:rFonts w:ascii="Arial" w:eastAsia="Arial" w:hAnsi="Arial" w:cs="Arial"/>
        </w:rPr>
        <w:fldChar w:fldCharType="begin" w:fldLock="1"/>
      </w:r>
      <w:r w:rsidR="004C0BE5">
        <w:rPr>
          <w:rFonts w:ascii="Arial" w:eastAsia="Arial" w:hAnsi="Arial" w:cs="Arial"/>
        </w:rPr>
        <w:instrText>ADDIN CSL_CITATION {"citationItems":[{"id":"ITEM-1","itemData":{"DOI":"10.1037/0033-2909.114.1.3","ISSN":"00332909","PMID":"8346328","abstract":"A framework for understanding source monitoring and relevant empirical evidence is described, and several related phenomena are discussed: old-new recognition, indirect tests, eyewitness testimony, misattributed familiarity, cryptomnesia, and incorporation of fiction into fact. Disruptions in source monitoring (e.g., from confabulation, amnesia, and aging) and the brain regions that are involved are also considered, and source monitoring within a general memory architecture is discussed. It is argued that source monitoring is based on qualities of experience resulting from combinations of perceptual and reflective processes, usually requires relatively differentiated phenomenal experience, and involves attributions varying in deliberateness. These judgments evaluate information according to flexible criteria and are subject to error and disruption. Furthermore, diencephalic and temporal regions may play different roles in source monitoring than do frontal regions of the brain.","author":[{"dropping-particle":"","family":"Johnson","given":"Marcia K.","non-dropping-particle":"","parse-names":false,"suffix":""},{"dropping-particle":"","family":"Hashtroudi","given":"Shahin","non-dropping-particle":"","parse-names":false,"suffix":""},{"dropping-particle":"","family":"Lindsay","given":"D. Stephen","non-dropping-particle":"","parse-names":false,"suffix":""}],"container-title":"Psychological Bulletin","id":"ITEM-1","issue":"1","issued":{"date-parts":[["1993"]]},"page":"3-28","title":"Source Monitoring","type":"article","volume":"114"},"uris":["http://www.mendeley.com/documents/?uuid=25b7286a-f8bb-333b-b849-ef27add003d0"]},{"id":"ITEM-2","itemData":{"DOI":"10.1146/annurev.psych.53.100901.135114","ISSN":"00664308","PMID":"11752477","abstract":"Episodic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nature.","author":[{"dropping-particle":"","family":"Tulving","given":"Endel","non-dropping-particle":"","parse-names":false,"suffix":""}],"container-title":"Annual Review of Psychology","id":"ITEM-2","issue":"1","issued":{"date-parts":[["2002"]]},"number-of-pages":"1-25","title":"Episodic memory: From mind to brain","type":"report","volume":"53"},"uris":["http://www.mendeley.com/documents/?uuid=0a9c9c85-bddb-3804-be71-aaf13c7a793f"]}],"mendeley":{"formattedCitation":"(Johnson et al., 1993; Tulving, 2002)","plainTextFormattedCitation":"(Johnson et al., 1993; Tulving, 2002)","previouslyFormattedCitation":"&lt;sup&gt;6,7&lt;/sup&gt;"},"properties":{"noteIndex":0},"schema":"https://github.com/citation-style-language/schema/raw/master/csl-citation.json"}</w:instrText>
      </w:r>
      <w:r w:rsidR="00603620">
        <w:rPr>
          <w:rFonts w:ascii="Arial" w:eastAsia="Arial" w:hAnsi="Arial" w:cs="Arial"/>
        </w:rPr>
        <w:fldChar w:fldCharType="separate"/>
      </w:r>
      <w:r w:rsidR="004C0BE5" w:rsidRPr="004C0BE5">
        <w:rPr>
          <w:rFonts w:ascii="Arial" w:eastAsia="Arial" w:hAnsi="Arial" w:cs="Arial"/>
          <w:noProof/>
        </w:rPr>
        <w:t>(Johnson et al., 1993; Tulving, 2002)</w:t>
      </w:r>
      <w:r w:rsidR="00603620">
        <w:rPr>
          <w:rFonts w:ascii="Arial" w:eastAsia="Arial" w:hAnsi="Arial" w:cs="Arial"/>
        </w:rPr>
        <w:fldChar w:fldCharType="end"/>
      </w:r>
      <w:r>
        <w:rPr>
          <w:rFonts w:ascii="Arial" w:eastAsia="Arial" w:hAnsi="Arial" w:cs="Arial"/>
        </w:rPr>
        <w:t xml:space="preserve">. Emotion enhances item memory </w:t>
      </w:r>
      <w:r w:rsidR="00994A2D">
        <w:rPr>
          <w:rFonts w:ascii="Arial" w:eastAsia="Arial" w:hAnsi="Arial" w:cs="Arial"/>
        </w:rPr>
        <w:fldChar w:fldCharType="begin" w:fldLock="1"/>
      </w:r>
      <w:r w:rsidR="004C0BE5">
        <w:rPr>
          <w:rFonts w:ascii="Arial" w:eastAsia="Arial" w:hAnsi="Arial" w:cs="Arial"/>
        </w:rPr>
        <w:instrText>ADDIN CSL_CITATION {"citationItems":[{"id":"ITEM-1","itemData":{"DOI":"10.3758/CABN.4.3.294","ISSN":"15307026","PMID":"15535165","abstract":"Emotion may influence memory both by altering attention and perception during encoding and by affecting memory retention. To date, studies have focused on the enhancement of memory consolidation by arousal. However, they have failed to rule out a role for attention. To specifically link memory enhancement of arousing material to modulation of memory retention, we examined recognition of neutral and arousing words at two time points and under conditions that manipulate attention during encoding. Participants were briefly presented with an arousing or neutral word at the periphery, while fixating on a central word. Recognition of peripheral words was assessed either immediately or after 24 h. Whereas recognition of neutral words became worse over time, recognition of arousing words remained the same and was better than neutral word recognition at delay. The results indicate that arousal supports slower forgetting even when the difference in attentional resources allocated to stimuli is minimized.","author":[{"dropping-particle":"","family":"Sharot","given":"Tali","non-dropping-particle":"","parse-names":false,"suffix":""},{"dropping-particle":"","family":"Phelps","given":"Elizabeth A.","non-dropping-particle":"","parse-names":false,"suffix":""}],"container-title":"Cognitive, Affective and Behavioral Neuroscience","id":"ITEM-1","issue":"3","issued":{"date-parts":[["2004"]]},"page":"294-306","publisher":"Psychonomic Society Inc.","title":"How arousal modulates memory: Disentangling the effects of attention and retention","type":"article-journal","volume":"4"},"uris":["http://www.mendeley.com/documents/?uuid=61f8159e-4d7a-344a-8271-3c70615529d5"]},{"id":"ITEM-2","itemData":{"DOI":"10.1038/nrn1825","ISBN":"1471-0048","ISSN":"1471003X","PMID":"16371950","abstract":"Emotional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Neuroscience","id":"ITEM-2","issue":"1","issued":{"date-parts":[["2006"]]},"page":"54-64","title":"Cognitive neuroscience of emotional memory","type":"article-journal","volume":"7"},"uris":["http://www.mendeley.com/documents/?uuid=e2fce3e1-04b8-3cb7-b5d3-b1089dd6c825"]},{"id":"ITEM-3","itemData":{"DOI":"10.1111/j.1745-6916.2007.00028.x","ISSN":"17456924","PMID":"26151918","abstract":"Binding various features of an event together and maintaining these connections in memory is an essential component of episodic memories. Previous theories make contradictory predictions about the effects of emotional arousal on memory binding. In this article, I review evidence for both arousal-impaired and arousal-enhanced memory binding and explain these contradictory findings using an object-based framework. According to this framework, emotionally arousing objects attract attention that enhances binding of their constituent features. In contrast, the emotional arousal associated with one object either impairs or has no effect on the associations between that object and other distinct objects or background contextual information. After initial encoding, the attention-grabbing nature of emotionally arousing objects can lead to interference in working memory, making it more difficult to maintain other bound representations. These contrasting effects of arousal on memory binding should help predict which aspects of emotional memories are likely to be accurate and which aspects are likely to be misremembered. © 2007, Association for Psychological Science. All rights reserved.","author":[{"dropping-particle":"","family":"Mather","given":"Mara","non-dropping-particle":"","parse-names":false,"suffix":""}],"container-title":"Perspectives on Psychological Science","id":"ITEM-3","issue":"1","issued":{"date-parts":[["2007","3","21"]]},"page":"33-52","publisher":"SAGE PublicationsSage CA: Los Angeles, CA","title":"Emotional Arousal and Memory Binding: An Object-Based Framework","type":"article-journal","volume":"2"},"uris":["http://www.mendeley.com/documents/?uuid=914ea2ad-2e5a-33b1-adeb-08cca868ec1b"]}],"mendeley":{"formattedCitation":"(LaBar and Cabeza, 2006; Mather, 2007; Sharot and Phelps, 2004)","plainTextFormattedCitation":"(LaBar and Cabeza, 2006; Mather, 2007; Sharot and Phelps, 2004)","previouslyFormattedCitation":"&lt;sup&gt;2,8,9&lt;/sup&gt;"},"properties":{"noteIndex":0},"schema":"https://github.com/citation-style-language/schema/raw/master/csl-citation.json"}</w:instrText>
      </w:r>
      <w:r w:rsidR="00994A2D">
        <w:rPr>
          <w:rFonts w:ascii="Arial" w:eastAsia="Arial" w:hAnsi="Arial" w:cs="Arial"/>
        </w:rPr>
        <w:fldChar w:fldCharType="separate"/>
      </w:r>
      <w:r w:rsidR="004C0BE5" w:rsidRPr="004C0BE5">
        <w:rPr>
          <w:rFonts w:ascii="Arial" w:eastAsia="Arial" w:hAnsi="Arial" w:cs="Arial"/>
          <w:noProof/>
        </w:rPr>
        <w:t>(LaBar and Cabeza, 2006; Mather, 2007; Sharot and Phelps, 2004)</w:t>
      </w:r>
      <w:r w:rsidR="00994A2D">
        <w:rPr>
          <w:rFonts w:ascii="Arial" w:eastAsia="Arial" w:hAnsi="Arial" w:cs="Arial"/>
        </w:rPr>
        <w:fldChar w:fldCharType="end"/>
      </w:r>
      <w:r w:rsidR="00994A2D">
        <w:rPr>
          <w:rFonts w:ascii="Arial" w:eastAsia="Arial" w:hAnsi="Arial" w:cs="Arial"/>
        </w:rPr>
        <w:t xml:space="preserve"> </w:t>
      </w:r>
      <w:r>
        <w:rPr>
          <w:rFonts w:ascii="Arial" w:eastAsia="Arial" w:hAnsi="Arial" w:cs="Arial"/>
        </w:rPr>
        <w:t>but has inconsistent effects on contextual details associated with emotional stimuli</w:t>
      </w:r>
      <w:r w:rsidR="00994A2D">
        <w:rPr>
          <w:rFonts w:ascii="Arial" w:eastAsia="Arial" w:hAnsi="Arial" w:cs="Arial"/>
        </w:rPr>
        <w:t xml:space="preserve"> </w:t>
      </w:r>
      <w:r w:rsidR="00994A2D">
        <w:rPr>
          <w:rFonts w:ascii="Arial" w:eastAsia="Arial" w:hAnsi="Arial" w:cs="Arial"/>
        </w:rPr>
        <w:fldChar w:fldCharType="begin" w:fldLock="1"/>
      </w:r>
      <w:r w:rsidR="004C0BE5">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2015)","previouslyFormattedCitation":"&lt;sup&gt;3&lt;/sup&gt;"},"properties":{"noteIndex":0},"schema":"https://github.com/citation-style-language/schema/raw/master/csl-citation.json"}</w:instrText>
      </w:r>
      <w:r w:rsidR="00994A2D">
        <w:rPr>
          <w:rFonts w:ascii="Arial" w:eastAsia="Arial" w:hAnsi="Arial" w:cs="Arial"/>
        </w:rPr>
        <w:fldChar w:fldCharType="separate"/>
      </w:r>
      <w:r w:rsidR="004C0BE5" w:rsidRPr="004C0BE5">
        <w:rPr>
          <w:rFonts w:ascii="Arial" w:eastAsia="Arial" w:hAnsi="Arial" w:cs="Arial"/>
          <w:noProof/>
        </w:rPr>
        <w:t>(Yonelinas and Ritchey, 2015)</w:t>
      </w:r>
      <w:r w:rsidR="00994A2D">
        <w:rPr>
          <w:rFonts w:ascii="Arial" w:eastAsia="Arial" w:hAnsi="Arial" w:cs="Arial"/>
        </w:rPr>
        <w:fldChar w:fldCharType="end"/>
      </w:r>
      <w:r>
        <w:rPr>
          <w:rFonts w:ascii="Arial" w:eastAsia="Arial" w:hAnsi="Arial" w:cs="Arial"/>
        </w:rPr>
        <w:t xml:space="preserve">. And while there is evidence that episodic memory is selectively prioritized for related information encoded before </w:t>
      </w:r>
      <w:r w:rsidR="00994A2D">
        <w:rPr>
          <w:rFonts w:ascii="Arial" w:eastAsia="Arial" w:hAnsi="Arial" w:cs="Arial"/>
        </w:rPr>
        <w:fldChar w:fldCharType="begin" w:fldLock="1"/>
      </w:r>
      <w:r w:rsidR="004C0BE5">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2015)","previouslyFormattedCitation":"&lt;sup&gt;10&lt;/sup&gt;"},"properties":{"noteIndex":0},"schema":"https://github.com/citation-style-language/schema/raw/master/csl-citation.json"}</w:instrText>
      </w:r>
      <w:r w:rsidR="00994A2D">
        <w:rPr>
          <w:rFonts w:ascii="Arial" w:eastAsia="Arial" w:hAnsi="Arial" w:cs="Arial"/>
        </w:rPr>
        <w:fldChar w:fldCharType="separate"/>
      </w:r>
      <w:r w:rsidR="004C0BE5" w:rsidRPr="004C0BE5">
        <w:rPr>
          <w:rFonts w:ascii="Arial" w:eastAsia="Arial" w:hAnsi="Arial" w:cs="Arial"/>
          <w:noProof/>
        </w:rPr>
        <w:t>(Dunsmoor et al., 2015)</w:t>
      </w:r>
      <w:r w:rsidR="00994A2D">
        <w:rPr>
          <w:rFonts w:ascii="Arial" w:eastAsia="Arial" w:hAnsi="Arial" w:cs="Arial"/>
        </w:rPr>
        <w:fldChar w:fldCharType="end"/>
      </w:r>
      <w:r w:rsidR="00994A2D">
        <w:rPr>
          <w:rFonts w:ascii="Arial" w:eastAsia="Arial" w:hAnsi="Arial" w:cs="Arial"/>
        </w:rPr>
        <w:t xml:space="preserve"> </w:t>
      </w:r>
      <w:r>
        <w:rPr>
          <w:rFonts w:ascii="Arial" w:eastAsia="Arial" w:hAnsi="Arial" w:cs="Arial"/>
        </w:rPr>
        <w:t xml:space="preserve">and after </w:t>
      </w:r>
      <w:r w:rsidR="00994A2D">
        <w:rPr>
          <w:rFonts w:ascii="Arial" w:eastAsia="Arial" w:hAnsi="Arial" w:cs="Arial"/>
        </w:rPr>
        <w:fldChar w:fldCharType="begin" w:fldLock="1"/>
      </w:r>
      <w:r w:rsidR="004C0BE5">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time","type":"article-journal","volume":"2"},"uris":["http://www.mendeley.com/documents/?uuid=4447a84c-18cf-3db3-a7ac-59aad30f1ac0"]},{"id":"ITEM-3","itemData":{"DOI":"10.1101/lm.050740.119","ISSN":"15495485","PMID":"31843978","abstract":"Counterconditioning (CC) is a form of retroactive interference that inhibits expression of learned behavior. But similar to extinction, CC can be a fairly weak and impermanent form of interference, and the original behavior is prone to relapse. Research on CC is limited, especially in humans, but prior studies suggest it is more effective than extinction at modifying some behaviors (e.g., preference or valence ratings) than others (e.g., physiological arousal). Here, we used a within-subjects design to compare the effects of aversive-to-appetitive CC versus standard extinction on two separate tests of long-term memory in human adults: implicit physiological arousal and explicit episodic memory. Participants underwent Pavlovian fear conditioning to two semantic categories (animals, tools) paired with an electric shock. Conditioned stimuli (i.e., category exemplars) from one category were then extinguished, while stimuli from the other category were paired with a positive outcome. Participants returned 24-h later for a test of skin conductance responses (SCR) to the conditioned exemplars, as well as a surprise recognition memory test for stimuli encoded the previous day. Results showed reduced SCRs at a test for unique stimuli from a category that had undergone CC, relative to stimuli from a category that had undergone standard extinction. Additionally, participants selectively remembered more stimuli encoded during CC than extinction. These results provide new evidence that aversive-to-appetitive CC, as compared to extinction, strengthens memory for items directly associated with a positive outcome, which may provide stronger retrieval competition against a fear memory at test to help diminish fear relapse.","author":[{"dropping-particle":"","family":"Keller","given":"Nicole E.","non-dropping-particle":"","parse-names":false,"suffix":""},{"dropping-particle":"","family":"Dunsmoor","given":"Joseph E.","non-dropping-particle":"","parse-names":false,"suffix":""}],"container-title":"Learning &amp; Memory","id":"ITEM-3","issue":"1","issued":{"date-parts":[["2020","1","1"]]},"page":"12-19","publisher":"NLM (Medline)","title":"The effects of aversive-to-appetitive counterconditioning on implicit and explicit fear memory","type":"article-journal","volume":"27"},"uris":["http://www.mendeley.com/documents/?uuid=e5c1f09f-cc80-3199-baa9-bb3262fa4398"]},{"id":"ITEM-4","itemData":{"DOI":"10.1038/nn.4468","ISBN":"1546-1726 (Electronic)\\r1097-6256 (Linking)","ISSN":"15461726","PMID":"28024158","abstract":"Emotional arousal can produce lasting, vivid memories for emotional experiences, but little is known about whether emotion can prospectively enhance memory formation for temporally distant information. One mechanism that may support prospective memory enhancements is the carry-over of emotional brain states that influence subsequent neutral experiences. Here we found that neutral stimuli encountered by human subjects 9-33 min after exposure to emotionally arousing stimuli had greater levels of recollection during delayed memory testing compared to those studied before emotional and after neutral stimulus exposure. Moreover, multiple measures of emotion-related brain activity showed evidence of reinstatement during subsequent periods of neutral stimulus encoding. Both slow neural fluctuations (low-frequency connectivity) and transient, stimulus-evoked activity predictive of trial-by-trial memory formation present during emotional encoding were reinstated during subsequent neutral encoding. These results indicate that neural measures of an emotional experience can persist in time and bias how new, unrelated information is encoded and recollected.","author":[{"dropping-particle":"","family":"Tambini","given":"Arielle","non-dropping-particle":"","parse-names":false,"suffix":""},{"dropping-particle":"","family":"Rimmele","given":"Ulrike","non-dropping-particle":"","parse-names":false,"suffix":""},{"dropping-particle":"","family":"Phelps","given":"Elizabeth A.","non-dropping-particle":"","parse-names":false,"suffix":""},{"dropping-particle":"","family":"Davachi","given":"Lila","non-dropping-particle":"","parse-names":false,"suffix":""}],"container-title":"Nature Neuroscience","id":"ITEM-4","issue":"2","issued":{"date-parts":[["2017"]]},"page":"271-278","title":"Emotional brain states carry over and enhance future memory formation","type":"article-journal","volume":"20"},"uris":["http://www.mendeley.com/documents/?uuid=a5f4dc84-a6b3-3e9c-99a0-e89ef565b5ef"]}],"mendeley":{"formattedCitation":"(Dunsmoor et al., 2018, 2015; Keller and Dunsmoor, 2020; Tambini et al., 2017)","plainTextFormattedCitation":"(Dunsmoor et al., 2018, 2015; Keller and Dunsmoor, 2020; Tambini et al., 2017)","previouslyFormattedCitation":"&lt;sup&gt;10–13&lt;/sup&gt;"},"properties":{"noteIndex":0},"schema":"https://github.com/citation-style-language/schema/raw/master/csl-citation.json"}</w:instrText>
      </w:r>
      <w:r w:rsidR="00994A2D">
        <w:rPr>
          <w:rFonts w:ascii="Arial" w:eastAsia="Arial" w:hAnsi="Arial" w:cs="Arial"/>
        </w:rPr>
        <w:fldChar w:fldCharType="separate"/>
      </w:r>
      <w:r w:rsidR="004C0BE5" w:rsidRPr="004C0BE5">
        <w:rPr>
          <w:rFonts w:ascii="Arial" w:eastAsia="Arial" w:hAnsi="Arial" w:cs="Arial"/>
          <w:noProof/>
        </w:rPr>
        <w:t>(Dunsmoor et al., 2018, 2015; Keller and Dunsmoor, 2020; Tambini et al., 2017)</w:t>
      </w:r>
      <w:r w:rsidR="00994A2D">
        <w:rPr>
          <w:rFonts w:ascii="Arial" w:eastAsia="Arial" w:hAnsi="Arial" w:cs="Arial"/>
        </w:rPr>
        <w:fldChar w:fldCharType="end"/>
      </w:r>
      <w:r>
        <w:rPr>
          <w:rFonts w:ascii="Arial" w:eastAsia="Arial" w:hAnsi="Arial" w:cs="Arial"/>
        </w:rPr>
        <w:t xml:space="preserve"> an emotional experience, retroactive and proactive effects of emotional learning on source memory for this same information is unknown.</w:t>
      </w:r>
      <w:r>
        <w:t xml:space="preserve"> </w:t>
      </w:r>
      <w:r>
        <w:rPr>
          <w:rFonts w:ascii="Arial" w:eastAsia="Arial" w:hAnsi="Arial" w:cs="Arial"/>
        </w:rPr>
        <w:t>Here, we investigated how temporal proximity to an emotional learning event influences both item memory and contextual details for related information</w:t>
      </w:r>
      <w:sdt>
        <w:sdtPr>
          <w:tag w:val="goog_rdk_0"/>
          <w:id w:val="347530701"/>
        </w:sdtPr>
        <w:sdtContent>
          <w:commentRangeStart w:id="1"/>
        </w:sdtContent>
      </w:sdt>
      <w:sdt>
        <w:sdtPr>
          <w:tag w:val="goog_rdk_1"/>
          <w:id w:val="1321543378"/>
        </w:sdtPr>
        <w:sdtContent>
          <w:commentRangeStart w:id="2"/>
        </w:sdtContent>
      </w:sdt>
      <w:r>
        <w:rPr>
          <w:rFonts w:ascii="Arial" w:eastAsia="Arial" w:hAnsi="Arial" w:cs="Arial"/>
        </w:rPr>
        <w:t>.</w:t>
      </w:r>
      <w:commentRangeEnd w:id="1"/>
      <w:r>
        <w:commentReference w:id="1"/>
      </w:r>
      <w:commentRangeEnd w:id="2"/>
      <w:r>
        <w:commentReference w:id="2"/>
      </w:r>
      <w:r>
        <w:rPr>
          <w:rFonts w:ascii="Arial" w:eastAsia="Arial" w:hAnsi="Arial" w:cs="Arial"/>
        </w:rPr>
        <w:t xml:space="preserve"> </w:t>
      </w:r>
    </w:p>
    <w:p w14:paraId="00000009" w14:textId="2D055B42" w:rsidR="00FB2518" w:rsidRDefault="00BD584B">
      <w:pPr>
        <w:spacing w:line="480" w:lineRule="auto"/>
        <w:ind w:firstLine="720"/>
        <w:jc w:val="both"/>
        <w:rPr>
          <w:rFonts w:ascii="Arial" w:eastAsia="Arial" w:hAnsi="Arial" w:cs="Arial"/>
        </w:rPr>
      </w:pPr>
      <w:r>
        <w:rPr>
          <w:rFonts w:ascii="Arial" w:eastAsia="Arial" w:hAnsi="Arial" w:cs="Arial"/>
        </w:rPr>
        <w:t xml:space="preserve">Enhancement in memory via a temporal association between mundane and salient events is consistent with neurobiological models of long-term memory. For example, the behavioral tagging hypothesis (derived from the synaptic tagging hypothesis; </w:t>
      </w:r>
      <w:r w:rsidR="00994A2D">
        <w:rPr>
          <w:rFonts w:ascii="Arial" w:eastAsia="Arial" w:hAnsi="Arial" w:cs="Arial"/>
        </w:rPr>
        <w:fldChar w:fldCharType="begin" w:fldLock="1"/>
      </w:r>
      <w:r w:rsidR="004C0BE5">
        <w:rPr>
          <w:rFonts w:ascii="Arial" w:eastAsia="Arial" w:hAnsi="Arial" w:cs="Arial"/>
        </w:rPr>
        <w:instrText>ADDIN CSL_CITATION {"citationItems":[{"id":"ITEM-1","itemData":{"DOI":"10.1038/385533a0","ISSN":"00280836","PMID":"9020359","abstract":"Repeated stimulation of hippocampal neurons can induce an immediate and prolonged increase in synaptic strength that is called long-term potentiation (LTP-the primary cellullar model of memory in the mammalian brain. An early phase of LTP (lasting less than three hours) can be dissociated from late- phase LTP by using inhibitors of transcription and translation. Because protein synthesis occurs mainly in the cell body, whereas LTP is input- specific, the question arises of how the synapse specificity of late LTP is achieved without elaborate intracellular protein trafficking. We propose that LTp initiates the creation of a short-lasting protein-synthesis-independent 'synaptic tag' at the potentiated synapse which sequesters the relevant protein(s) to establish late LTP. In support of this idea, we now show that weak tetanic stimulation, which ordinarily leads only to early LTP, or repeated tetanization in the presence of protein-synthesis inhibitors, each results in protein-synthesis-dependent late LTP, provided repeated tetanization has already been applied at another input to the same population of neurons. The synaptic tag decays in less than three hours. These findings indicates that the persistence of LTP depends not only on local events during its induction, but also on the prior activity of the neuron.","author":[{"dropping-particle":"","family":"Frey","given":"Uwe","non-dropping-particle":"","parse-names":false,"suffix":""},{"dropping-particle":"","family":"Morris","given":"Richard G.M.","non-dropping-particle":"","parse-names":false,"suffix":""}],"container-title":"Nature","id":"ITEM-1","issue":"6616","issued":{"date-parts":[["1997","2","6"]]},"page":"533-536","publisher":"Nature Publishing Group","title":"Synaptic tagging and long-term potentiation","type":"article-journal","volume":"385"},"uris":["http://www.mendeley.com/documents/?uuid=2b94ce62-9f52-352d-8063-183a6dde1b3f"]}],"mendeley":{"formattedCitation":"(Frey and Morris, 1997)","manualFormatting":"Frey and Morris, 1997)","plainTextFormattedCitation":"(Frey and Morris, 1997)","previouslyFormattedCitation":"&lt;sup&gt;14&lt;/sup&gt;"},"properties":{"noteIndex":0},"schema":"https://github.com/citation-style-language/schema/raw/master/csl-citation.json"}</w:instrText>
      </w:r>
      <w:r w:rsidR="00994A2D">
        <w:rPr>
          <w:rFonts w:ascii="Arial" w:eastAsia="Arial" w:hAnsi="Arial" w:cs="Arial"/>
        </w:rPr>
        <w:fldChar w:fldCharType="separate"/>
      </w:r>
      <w:r w:rsidR="00994A2D" w:rsidRPr="00994A2D">
        <w:rPr>
          <w:rFonts w:ascii="Arial" w:eastAsia="Arial" w:hAnsi="Arial" w:cs="Arial"/>
          <w:noProof/>
        </w:rPr>
        <w:t>Frey and Morris, 1997)</w:t>
      </w:r>
      <w:r w:rsidR="00994A2D">
        <w:rPr>
          <w:rFonts w:ascii="Arial" w:eastAsia="Arial" w:hAnsi="Arial" w:cs="Arial"/>
        </w:rPr>
        <w:fldChar w:fldCharType="end"/>
      </w:r>
      <w:r>
        <w:rPr>
          <w:rFonts w:ascii="Arial" w:eastAsia="Arial" w:hAnsi="Arial" w:cs="Arial"/>
        </w:rPr>
        <w:t xml:space="preserve"> proposes that weak learning is strengthened in memory if it is encoded within a critical time window of a more salient event and if the two events share overlapping neural ensembles</w:t>
      </w:r>
      <w:r w:rsidR="00994A2D">
        <w:rPr>
          <w:rFonts w:ascii="Arial" w:eastAsia="Arial" w:hAnsi="Arial" w:cs="Arial"/>
        </w:rPr>
        <w:t xml:space="preserve"> </w:t>
      </w:r>
      <w:r w:rsidR="00994A2D">
        <w:rPr>
          <w:rFonts w:ascii="Arial" w:eastAsia="Arial" w:hAnsi="Arial" w:cs="Arial"/>
        </w:rPr>
        <w:fldChar w:fldCharType="begin" w:fldLock="1"/>
      </w:r>
      <w:r w:rsidR="004C0BE5">
        <w:rPr>
          <w:rFonts w:ascii="Arial" w:eastAsia="Arial" w:hAnsi="Arial" w:cs="Arial"/>
        </w:rPr>
        <w:instrText>ADDIN CSL_CITATION {"citationItems":[{"id":"ITEM-1","itemData":{"DOI":"10.1073/pnas.1008638107","ISSN":"10916490","PMID":"20962282","abstract":"Memory for inconsequential events fades, unless these happen before or after other novel or surprising events. However, our understanding of the neurobiological mechanisms of noveltyenhanced memory persistence is mainly restricted to aversive or fear-associatedmemories.We nowoutline an \"everyday appetitive\" behavioral model to examine whether and how unrelated novelty facilitates the persistence of spatialmemory coupled to parallel electrophysiological studies of the persistence of long-term potentiation (LTP). Across successive days, ratswere given one trial per day to find food in different places and later had to recall that day's location. This task is both hippocampus and NMDA receptor dependent. First, encoding with low reward induced placememory that decayed over 24 h; in parallel, weak tetanization of CA1 synapses in brain slices induced early-LTP fading to baseline. Second, novelty exploration scheduled 30 min after this weak encoding resulted in persistent place memory; similarly, strong tetanization-analogous to novelty -both induced late-LTP and rescued early- into late-LTP on an independent but convergent pathway. Third, hippocampal dopamine D1/D5 receptor blockade or protein synthesis inhibition within 15 min of exploration prevented persistent place memory and blocked late-LTP. Fourth, symmetrically, when spatial memory was encoded using strong reward, this memory persisted for 24 h unless encoding occurred under hippocampal D1/D5 receptor blockade. Novelty exploration before this encoding rescued the drug-induced memory impairment. Parallel effects were observed in LTP. These findings can be explained by the synaptic tagging and capture hypothesis.","author":[{"dropping-particle":"","family":"Wang","given":"Szu Han","non-dropping-particle":"","parse-names":false,"suffix":""},{"dropping-particle":"","family":"Redondo","given":"Roger L.","non-dropping-particle":"","parse-names":false,"suffix":""},{"dropping-particle":"","family":"Morris","given":"Richard G.M.","non-dropping-particle":"","parse-names":false,"suffix":""}],"container-title":"Proceedings of the National Academy of Sciences of the United States of America","id":"ITEM-1","issue":"45","issued":{"date-parts":[["2010"]]},"page":"19537-19542","title":"Relevance of synaptic tagging and capture to the persistence of long-term potentiation and everyday spatial memory","type":"article-journal","volume":"107"},"uris":["http://www.mendeley.com/documents/?uuid=22c441c4-88e8-34a6-97a9-260316049ec1"]},{"id":"ITEM-2","itemData":{"DOI":"10.1523/JNEUROSCI.1083-07.2007","ISSN":"02706474","PMID":"17626208","abstract":"A behavioral analog of the synaptic tagging and capture process, a key property of synaptic plasticity, has been predicted recently. Here, we demonstrate that weak inhibitory avoidance training, which induces short- but not long-term memory (LTM), can be consolidated into LTM by an exploration to a novel, but not a familiar, environment occurring close in time to the training session. This memorypromoting effect caused by novelty depends on activation of dopamine D1/D5 receptors and requires newly synthesized proteins in the dorsal hippocampus. Thus, our results indicate the existence of a behavioral tagging process in which the exploration to a novel environment provides the plasticity-related proteins to stabilize the inhibitory avoidance memory trace. Copyright © 2007 Society for Neuroscience.","author":[{"dropping-particle":"","family":"Moncada","given":"Diego","non-dropping-particle":"","parse-names":false,"suffix":""},{"dropping-particle":"","family":"Viola","given":"Haydée","non-dropping-particle":"","parse-names":false,"suffix":""}],"container-title":"Journal of Neuroscience","id":"ITEM-2","issue":"28","issued":{"date-parts":[["2007"]]},"page":"7476-7481","title":"Induction of long-term memory by exposure to novelty requires protein synthesis: Evidence for a behavioral tagging","type":"article-journal","volume":"27"},"uris":["http://www.mendeley.com/documents/?uuid=f6e2e827-9c6a-39b1-82d5-ccf6b806578c"]},{"id":"ITEM-3","itemData":{"DOI":"10.1073/pnas.0907078106","ISSN":"00278424","PMID":"19706547","abstract":"In daily life, memories are intertwined events. Little is known about the mechanisms involved in their interactions. Using two hippocampus-dependent (spatial object recognition and contextual fear conditioning) and one hippocampus-independent (conditioned taste aversion) learning tasks, we show that in rats subjected to weak training protocols that induce solely short term memory (STM), long term memory (LTM) is promoted and formed only if training sessions took place in contingence with a novel, but not familiar, experience occurring during a critical time window around training. This process requires newly synthesized proteins induced by novelty and reveals a general mechanism of LTM formation that begins with the setting of a \"learning tag\" established by a weak training. These findings represent the first comprehensive set of evidences indicating the existence of a behavioral tagging process that in analogy to the synaptic tagging and capture process, need the creation of a transient, protein synthesis-independent, and input specific tag.","author":[{"dropping-particle":"","family":"Ballarini","given":"Fabricio","non-dropping-particle":"","parse-names":false,"suffix":""},{"dropping-particle":"","family":"Moncada","given":"Diego","non-dropping-particle":"","parse-names":false,"suffix":""},{"dropping-particle":"","family":"Martinez","given":"Maria Cecilia","non-dropping-particle":"","parse-names":false,"suffix":""},{"dropping-particle":"","family":"Alen","given":"Nadia","non-dropping-particle":"","parse-names":false,"suffix":""},{"dropping-particle":"","family":"Viola","given":"Haydée","non-dropping-particle":"","parse-names":false,"suffix":""}],"container-title":"Proceedings of the National Academy of Sciences of the United States of America","id":"ITEM-3","issue":"34","issued":{"date-parts":[["2009"]]},"number-of-pages":"14599-14604","title":"Behavioral tagging is a general mechanism of long-term memory formation","type":"report","volume":"106"},"uris":["http://www.mendeley.com/documents/?uuid=0513c126-c6d4-3499-ac9f-71f8bb971e13"]},{"id":"ITEM-4","itemData":{"DOI":"10.1038/nature19325","ISSN":"14764687","PMID":"27602521","abstract":"The retention of episodic-like memory is enhanced, in humans and animals, when something novel happens shortly before or after encoding. Using an everyday memory task in mice, we sought the neurons mediating this dopamine-dependent novelty effect, previously thought to originate exclusively from the tyrosine-hydroxylase-expressing (TH+) neurons in the ventral tegmental area. Here we report that neuronal firing in the locus coeruleus is especially sensitive to environmental novelty, locus coeruleus TH+ neurons project more profusely than ventral tegmental area TH+ neurons to the hippocampus, optogenetic activation of locus coeruleus TH+ neurons mimics the novelty effect, and this novelty-associated memory enhancement is unaffected by ventral tegmental area inactivation. Surprisingly, two effects of locus coeruleus TH+ photoactivation are sensitive to hippocampal D1/D5 receptor blockade and resistant to adrenoceptor blockade: memory enhancement and long-lasting potentiation of synaptic transmission in CA1 ex vivo. Thus, locus coeruleus TH+ neurons can mediate post-encoding memory enhancement in a manner consistent with possible co-release of dopamine in the hippocampus.","author":[{"dropping-particle":"","family":"Takeuchi","given":"Tomonori","non-dropping-particle":"","parse-names":false,"suffix":""},{"dropping-particle":"","family":"Duszkiewicz","given":"Adrian J.","non-dropping-particle":"","parse-names":false,"suffix":""},{"dropping-particle":"","family":"Sonneborn","given":"Alex","non-dropping-particle":"","parse-names":false,"suffix":""},{"dropping-particle":"","family":"Spooner","given":"Patrick A.","non-dropping-particle":"","parse-names":false,"suffix":""},{"dropping-particle":"","family":"Yamasaki","given":"Miwako","non-dropping-particle":"","parse-names":false,"suffix":""},{"dropping-particle":"","family":"Watanabe","given":"Masahiko","non-dropping-particle":"","parse-names":false,"suffix":""},{"dropping-particle":"","family":"Smith","given":"Caroline C.","non-dropping-particle":"","parse-names":false,"suffix":""},{"dropping-particle":"","family":"Fernández","given":"Guillén","non-dropping-particle":"","parse-names":false,"suffix":""},{"dropping-particle":"","family":"Deisseroth","given":"Karl","non-dropping-particle":"","parse-names":false,"suffix":""},{"dropping-particle":"","family":"Greene","given":"Robert W.","non-dropping-particle":"","parse-names":false,"suffix":""},{"dropping-particle":"","family":"Morris","given":"Richard G.M.","non-dropping-particle":"","parse-names":false,"suffix":""}],"container-title":"Nature","id":"ITEM-4","issue":"7620","issued":{"date-parts":[["2016","9","7"]]},"page":"357-362","publisher":"Nature Publishing Group","title":"Locus coeruleus and dopaminergic consolidation of everyday memory","type":"article-journal","volume":"537"},"uris":["http://www.mendeley.com/documents/?uuid=01273eae-b9a3-3e36-bfce-19f8c398191b"]}],"mendeley":{"formattedCitation":"(Ballarini et al., 2009; Moncada and Viola, 2007; Takeuchi et al., 2016; Wang et al., 2010)","plainTextFormattedCitation":"(Ballarini et al., 2009; Moncada and Viola, 2007; Takeuchi et al., 2016; Wang et al., 2010)","previouslyFormattedCitation":"&lt;sup&gt;15–18&lt;/sup&gt;"},"properties":{"noteIndex":0},"schema":"https://github.com/citation-style-language/schema/raw/master/csl-citation.json"}</w:instrText>
      </w:r>
      <w:r w:rsidR="00994A2D">
        <w:rPr>
          <w:rFonts w:ascii="Arial" w:eastAsia="Arial" w:hAnsi="Arial" w:cs="Arial"/>
        </w:rPr>
        <w:fldChar w:fldCharType="separate"/>
      </w:r>
      <w:r w:rsidR="004C0BE5" w:rsidRPr="004C0BE5">
        <w:rPr>
          <w:rFonts w:ascii="Arial" w:eastAsia="Arial" w:hAnsi="Arial" w:cs="Arial"/>
          <w:noProof/>
        </w:rPr>
        <w:t>(Ballarini et al., 2009; Moncada and Viola, 2007; Takeuchi et al., 2016; Wang et al., 2010)</w:t>
      </w:r>
      <w:r w:rsidR="00994A2D">
        <w:rPr>
          <w:rFonts w:ascii="Arial" w:eastAsia="Arial" w:hAnsi="Arial" w:cs="Arial"/>
        </w:rPr>
        <w:fldChar w:fldCharType="end"/>
      </w:r>
      <w:r>
        <w:rPr>
          <w:rFonts w:ascii="Arial" w:eastAsia="Arial" w:hAnsi="Arial" w:cs="Arial"/>
        </w:rPr>
        <w:t xml:space="preserve">. As emotion is a powerful learning event, information encoded within temporal proximity may be </w:t>
      </w:r>
      <w:r>
        <w:rPr>
          <w:rFonts w:ascii="Arial" w:eastAsia="Arial" w:hAnsi="Arial" w:cs="Arial"/>
        </w:rPr>
        <w:lastRenderedPageBreak/>
        <w:t xml:space="preserve">strengthened in memory via a mechanism of behavioral tagging. The behavioral tagging hypothesis has been translated to humans using novelty </w:t>
      </w:r>
      <w:r w:rsidR="00994A2D">
        <w:rPr>
          <w:rFonts w:ascii="Arial" w:eastAsia="Arial" w:hAnsi="Arial" w:cs="Arial"/>
        </w:rPr>
        <w:fldChar w:fldCharType="begin" w:fldLock="1"/>
      </w:r>
      <w:r w:rsidR="004C0BE5">
        <w:rPr>
          <w:rFonts w:ascii="Arial" w:eastAsia="Arial" w:hAnsi="Arial" w:cs="Arial"/>
        </w:rPr>
        <w:instrText>ADDIN CSL_CITATION {"citationItems":[{"id":"ITEM-1","itemData":{"DOI":"10.1371/journal.pone.0066875","ISSN":"19326203","PMID":"23840541","abstract":"Education is the most traditional means with formative effect on the human mind, learning and memory being its fundamental support. For this reason, it is essential to find different strategies to improve the studentś performance. Based on previous work, we hypothesized that a novel experience could exert an enhancing effect on learning and memory within the school environment. Here we show that novel experience improved the memory of literary or graphical activities when it is close to these learning sessions. We found memory improvements in groups of students who had experienced a novel science lesson 1 hour before or after the reading of a story, but not when these events were 4 hours apart. Such promoting effect on long-term memory (LTM) was also reproduced with another type of novelty (a music lesson) and also after another type of learning task (a visual memory). Interestingly, when the lesson was familiar, it failed to enhance the memory of the other task. Our results show that educationally relevant novel events experienced during normal school hours can improve LTM for tasks/activities learned during regular school lessons. This effect is restricted to a critical time window around learning and is particularly dependent on the novel nature of the associated experience. These findings provide a tool that could be easily transferred to the classroom by the incorporation of educationally novel events in the school schedule as an extrinsic adjuvant of other information acquired some time before or after it. This approach could be a helpful tool for the consolidation of certain types of topics that generally demand a great effort from the children. © 2013 Ballarini et al.","author":[{"dropping-particle":"","family":"Ballarini","given":"Fabricio","non-dropping-particle":"","parse-names":false,"suffix":""},{"dropping-particle":"","family":"Martínez","given":"María Cecilia","non-dropping-particle":"","parse-names":false,"suffix":""},{"dropping-particle":"","family":"Díaz Perez","given":"Magdalena","non-dropping-particle":"","parse-names":false,"suffix":""},{"dropping-particle":"","family":"Moncada","given":"Diego","non-dropping-particle":"","parse-names":false,"suffix":""},{"dropping-particle":"","family":"Viola","given":"Haydée","non-dropping-particle":"","parse-names":false,"suffix":""}],"container-title":"PLoS ONE","id":"ITEM-1","issue":"6","issued":{"date-parts":[["2013"]]},"page":"66875","title":"Memory in Elementary School Children Is Improved by an Unrelated Novel Experience","type":"article-journal","volume":"8"},"uris":["http://www.mendeley.com/documents/?uuid=bf90028b-9cf3-3692-9d77-902a3f878100"]},{"id":"ITEM-2","itemData":{"DOI":"10.3389/fpsyg.2020.00048","ISSN":"16641078","abstract":"One of the top challenges in education and neuroscience consists in translating laboratory results into strategies to improve learning and memory in teaching environments. In that sense, during the last two decades, researchers have discovered specific temporal windows around learning, during which the intervention with some experiences induces modulatory effects on the formation and/or persistence of memory. Based on these results, the aim of the present study was to design a specific strategy to improve the memory of students in a high-school scenario, by assessing the effect of a novel situation experienced close to learning. We found that the long-term memory about a geometrical figure was more precise in the group of students that faced a novel situation 1 h before or after learning the figure than the control group of students who did not face the novelty. This enhancement was probably triggered by processes acting on memory formation mechanisms that remained evident 45 days after learning, indicating that the improvement was sustained over time. In addition, our results showed that novelty no longer improved the memory if it was experienced 4 h before or after learning. However, far beyond this window of efficacy, when it was faced around 10 h after learning, the novel experience improved the memory persistence tested 7 days later. In summary, our findings characterized different temporal windows of the effectiveness of novelty acting on memory processing, providing a simple and inexpensive strategy that could be used to improve memory formation and persistence in high-school students.","author":[{"dropping-particle":"","family":"Ramirez Butavand","given":"D.","non-dropping-particle":"","parse-names":false,"suffix":""},{"dropping-particle":"","family":"Hirsch","given":"I.","non-dropping-particle":"","parse-names":false,"suffix":""},{"dropping-particle":"","family":"Tomaiuolo","given":"M.","non-dropping-particle":"","parse-names":false,"suffix":""},{"dropping-particle":"","family":"Moncada","given":"D.","non-dropping-particle":"","parse-names":false,"suffix":""},{"dropping-particle":"","family":"Viola","given":"H.","non-dropping-particle":"","parse-names":false,"suffix":""},{"dropping-particle":"","family":"Ballarini","given":"F.","non-dropping-particle":"","parse-names":false,"suffix":""}],"container-title":"Frontiers in Psychology","id":"ITEM-2","issued":{"date-parts":[["2020"]]},"page":"48","title":"Novelty Improves the Formation and Persistence of Memory in a Naturalistic School Scenario","type":"article-journal","volume":"11"},"uris":["http://www.mendeley.com/documents/?uuid=24e85fa3-c82c-3091-898c-bdfb501bb060"]},{"id":"ITEM-3","itemData":{"DOI":"10.1162/jocn.2008.20086","ISSN":"0898929X","PMID":"18284351","abstract":"Exploring a novel environment can facilitate subsequent hippocampal long-term potentiation in animals. We report a related behavioral enhancement in humans. In two separate experiments, recollection and free recall, both measures of hippocampus-dependent memory formation, were enhanced for words studied after a 5-min exposure to unrelated novel as opposed to familiar images depicting indoor and outdoor scenes. With functional magnetic resonance imaging, the enhancement was predicted by specific activity patterns observed during novelty exposure in parahippocampal and dorsal prefrontal cortices, regions which are known to be linked to attentional orienting to novel stimuli and perceptual processing of scenes. Novelty was also associated with activation of the substantia nigra/ventral teg-mental area of the midbrain and the hippocampus, but these activations did not correlate with contextual memory enhancement. These findings indicate remarkable parallels between contextual memory enhancement in humans and existing evidence regarding contextually enhanced hippocampal plasticity in animals. They provide specific behavioral clues to enhancing hippocampus-dependent memory in humans. © 2008 Massachusetts Institute of Technology.","author":[{"dropping-particle":"","family":"Fenker","given":"Daniela B.","non-dropping-particle":"","parse-names":false,"suffix":""},{"dropping-particle":"","family":"Frey","given":"Julietta U.","non-dropping-particle":"","parse-names":false,"suffix":""},{"dropping-particle":"","family":"Schuetze","given":"Hartmut","non-dropping-particle":"","parse-names":false,"suffix":""},{"dropping-particle":"","family":"Heipertz","given":"Dorothee","non-dropping-particle":"","parse-names":false,"suffix":""},{"dropping-particle":"","family":"Heinze","given":"Hans Jochen","non-dropping-particle":"","parse-names":false,"suffix":""},{"dropping-particle":"","family":"Duzel","given":"Emrah","non-dropping-particle":"","parse-names":false,"suffix":""}],"container-title":"Journal of Cognitive Neuroscience","id":"ITEM-3","issue":"7","issued":{"date-parts":[["2008"]]},"page":"1250-1265","title":"Novel scenes improve recollection and recall of words","type":"article-journal","volume":"20"},"uris":["http://www.mendeley.com/documents/?uuid=1692bece-33c1-39b3-b4a7-556b280ef3fb"]}],"mendeley":{"formattedCitation":"(Ballarini et al., 2013; Fenker et al., 2008; Ramirez Butavand et al., 2020)","plainTextFormattedCitation":"(Ballarini et al., 2013; Fenker et al., 2008; Ramirez Butavand et al., 2020)","previouslyFormattedCitation":"&lt;sup&gt;19–21&lt;/sup&gt;"},"properties":{"noteIndex":0},"schema":"https://github.com/citation-style-language/schema/raw/master/csl-citation.json"}</w:instrText>
      </w:r>
      <w:r w:rsidR="00994A2D">
        <w:rPr>
          <w:rFonts w:ascii="Arial" w:eastAsia="Arial" w:hAnsi="Arial" w:cs="Arial"/>
        </w:rPr>
        <w:fldChar w:fldCharType="separate"/>
      </w:r>
      <w:r w:rsidR="004C0BE5" w:rsidRPr="004C0BE5">
        <w:rPr>
          <w:rFonts w:ascii="Arial" w:eastAsia="Arial" w:hAnsi="Arial" w:cs="Arial"/>
          <w:noProof/>
        </w:rPr>
        <w:t>(Ballarini et al., 2013; Fenker et al., 2008; Ramirez Butavand et al., 2020)</w:t>
      </w:r>
      <w:r w:rsidR="00994A2D">
        <w:rPr>
          <w:rFonts w:ascii="Arial" w:eastAsia="Arial" w:hAnsi="Arial" w:cs="Arial"/>
        </w:rPr>
        <w:fldChar w:fldCharType="end"/>
      </w:r>
      <w:r>
        <w:rPr>
          <w:rFonts w:ascii="Arial" w:eastAsia="Arial" w:hAnsi="Arial" w:cs="Arial"/>
        </w:rPr>
        <w:t>, threat</w:t>
      </w:r>
      <w:r w:rsidR="00994A2D">
        <w:rPr>
          <w:rFonts w:ascii="Arial" w:eastAsia="Arial" w:hAnsi="Arial" w:cs="Arial"/>
        </w:rPr>
        <w:t xml:space="preserve"> </w:t>
      </w:r>
      <w:r w:rsidR="00994A2D">
        <w:rPr>
          <w:rFonts w:ascii="Arial" w:eastAsia="Arial" w:hAnsi="Arial" w:cs="Arial"/>
        </w:rPr>
        <w:fldChar w:fldCharType="begin" w:fldLock="1"/>
      </w:r>
      <w:r w:rsidR="004C0BE5">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2015)","previouslyFormattedCitation":"&lt;sup&gt;10&lt;/sup&gt;"},"properties":{"noteIndex":0},"schema":"https://github.com/citation-style-language/schema/raw/master/csl-citation.json"}</w:instrText>
      </w:r>
      <w:r w:rsidR="00994A2D">
        <w:rPr>
          <w:rFonts w:ascii="Arial" w:eastAsia="Arial" w:hAnsi="Arial" w:cs="Arial"/>
        </w:rPr>
        <w:fldChar w:fldCharType="separate"/>
      </w:r>
      <w:r w:rsidR="004C0BE5" w:rsidRPr="004C0BE5">
        <w:rPr>
          <w:rFonts w:ascii="Arial" w:eastAsia="Arial" w:hAnsi="Arial" w:cs="Arial"/>
          <w:noProof/>
        </w:rPr>
        <w:t>(Dunsmoor et al., 2015)</w:t>
      </w:r>
      <w:r w:rsidR="00994A2D">
        <w:rPr>
          <w:rFonts w:ascii="Arial" w:eastAsia="Arial" w:hAnsi="Arial" w:cs="Arial"/>
        </w:rPr>
        <w:fldChar w:fldCharType="end"/>
      </w:r>
      <w:r>
        <w:rPr>
          <w:rFonts w:ascii="Arial" w:eastAsia="Arial" w:hAnsi="Arial" w:cs="Arial"/>
        </w:rPr>
        <w:t xml:space="preserve">, and reward </w:t>
      </w:r>
      <w:r w:rsidR="00A01222">
        <w:rPr>
          <w:rFonts w:ascii="Arial" w:eastAsia="Arial" w:hAnsi="Arial" w:cs="Arial"/>
        </w:rPr>
        <w:fldChar w:fldCharType="begin" w:fldLock="1"/>
      </w:r>
      <w:r w:rsidR="004C0BE5">
        <w:rPr>
          <w:rFonts w:ascii="Arial" w:eastAsia="Arial" w:hAnsi="Arial" w:cs="Arial"/>
        </w:rPr>
        <w:instrText>ADDIN CSL_CITATION {"citationItems":[{"id":"ITEM-1","itemData":{"DOI":"10.1101/lm.042978.116","ISSN":"15495485","PMID":"27980078","abstract":"Reward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Memory","id":"ITEM-1","issue":"1","issued":{"date-parts":[["2017","1","1"]]},"page":"65-69","publisher":"Cold Spring Harbor Laboratory Press","title":"Reward retroactively enhances memory consolidation for related items","type":"article-journal","volume":"24"},"uris":["http://www.mendeley.com/documents/?uuid=5ef47f15-e7c6-362c-ba31-6e72f3880f10"]}],"mendeley":{"formattedCitation":"(Patil et al., 2017)","plainTextFormattedCitation":"(Patil et al., 2017)","previouslyFormattedCitation":"&lt;sup&gt;22&lt;/sup&gt;"},"properties":{"noteIndex":0},"schema":"https://github.com/citation-style-language/schema/raw/master/csl-citation.json"}</w:instrText>
      </w:r>
      <w:r w:rsidR="00A01222">
        <w:rPr>
          <w:rFonts w:ascii="Arial" w:eastAsia="Arial" w:hAnsi="Arial" w:cs="Arial"/>
        </w:rPr>
        <w:fldChar w:fldCharType="separate"/>
      </w:r>
      <w:r w:rsidR="004C0BE5" w:rsidRPr="004C0BE5">
        <w:rPr>
          <w:rFonts w:ascii="Arial" w:eastAsia="Arial" w:hAnsi="Arial" w:cs="Arial"/>
          <w:noProof/>
        </w:rPr>
        <w:t>(Patil et al., 2017)</w:t>
      </w:r>
      <w:r w:rsidR="00A01222">
        <w:rPr>
          <w:rFonts w:ascii="Arial" w:eastAsia="Arial" w:hAnsi="Arial" w:cs="Arial"/>
        </w:rPr>
        <w:fldChar w:fldCharType="end"/>
      </w:r>
      <w:r w:rsidR="00A01222">
        <w:rPr>
          <w:rFonts w:ascii="Arial" w:eastAsia="Arial" w:hAnsi="Arial" w:cs="Arial"/>
        </w:rPr>
        <w:t xml:space="preserve"> </w:t>
      </w:r>
      <w:r>
        <w:rPr>
          <w:rFonts w:ascii="Arial" w:eastAsia="Arial" w:hAnsi="Arial" w:cs="Arial"/>
        </w:rPr>
        <w:t>to induce memory enhancements for weakly encoded information encoded close in time. However, it is unclear whether and how this mechanism may affect memory for the contextual details associated with the weak event.</w:t>
      </w:r>
    </w:p>
    <w:p w14:paraId="0000000A" w14:textId="2C339AD8" w:rsidR="00FB2518" w:rsidRDefault="00BD584B">
      <w:pPr>
        <w:spacing w:line="480" w:lineRule="auto"/>
        <w:ind w:firstLine="720"/>
        <w:jc w:val="both"/>
        <w:rPr>
          <w:rFonts w:ascii="Arial" w:eastAsia="Arial" w:hAnsi="Arial" w:cs="Arial"/>
        </w:rPr>
      </w:pPr>
      <w:r>
        <w:rPr>
          <w:rFonts w:ascii="Arial" w:eastAsia="Arial" w:hAnsi="Arial" w:cs="Arial"/>
        </w:rPr>
        <w:t xml:space="preserve">Emotion can sometimes improve memory accuracy for information directly associated with an emotional stimulus, such as the spatial and temporal context in which the emotional stimulus was encoded </w:t>
      </w:r>
      <w:r w:rsidR="00442E4F">
        <w:rPr>
          <w:rFonts w:ascii="Arial" w:eastAsia="Arial" w:hAnsi="Arial" w:cs="Arial"/>
        </w:rPr>
        <w:fldChar w:fldCharType="begin" w:fldLock="1"/>
      </w:r>
      <w:r w:rsidR="004C0BE5">
        <w:rPr>
          <w:rFonts w:ascii="Arial" w:eastAsia="Arial" w:hAnsi="Arial" w:cs="Arial"/>
        </w:rPr>
        <w:instrText>ADDIN CSL_CITATION {"citationItems":[{"id":"ITEM-1","itemData":{"DOI":"10.1037/rev0000132","ISSN":"0033295X","PMID":"30973247","abstract":"Emotion enhances episodic memory, an effect thought to be an adaptation to prioritize the memories that best serve evolutionary fitness. However, viewing this effect largely in terms of prioritizing what to encode or consolidate neglects broader rational considerations about what sorts of associations should be formed at encoding, and which should be retrieved later. Although neurobiological investigations have provided many mechanistic clues about how emotional arousal modulates item memory, these effects have not been wholly integrated with the cognitive and computational neuroscience of memory more generally. Here we apply the Context Maintenance and Retrieval Model (CMR; Polyn, Norman, &amp; Kahana, 2009) to this problem by extending it to describe the way people may represent and process emotional information. A number of ways to operationalize the effect of emotion were tested. The winning emotional CMR (eCMR) model conceptualizes emotional memory effects as arising from the modulation of a process by which memories become bound to ever-changing temporal and emotional contexts. eCMR provides a good qualitative fit for the emotional list-composition effect and the emotional oddball effect, illuminating how these effects are jointly determined by the interplay of encoding and retrieval processes. eCMR can account for the increased advantage of emotional memories in delayed memory tests by assuming a limited ability to reinstate the temporal context of encoding after a delay. By leveraging the rich tradition of temporal context models, eCMR helps integrate existing effects of emotion and provides a powerful tool to test mechanisms by which emotion affects memory in a broad range of paradigms.","author":[{"dropping-particle":"","family":"Talmi","given":"Deborah","non-dropping-particle":"","parse-names":false,"suffix":""},{"dropping-particle":"","family":"Lohnas","given":"Lynn J.","non-dropping-particle":"","parse-names":false,"suffix":""},{"dropping-particle":"","family":"Daw","given":"Nathaniel D.","non-dropping-particle":"","parse-names":false,"suffix":""}],"container-title":"Psychological Review","id":"ITEM-1","issue":"4","issued":{"date-parts":[["2019"]]},"page":"455-485","title":"A retrieved context model of the emotional modulation of memory","type":"article-journal","volume":"126"},"uris":["http://www.mendeley.com/documents/?uuid=58bc5b79-0396-3429-a93f-03794177404e"]},{"id":"ITEM-2","itemData":{"DOI":"10.1037/a0028003","ISSN":"15283542","PMID":"22642353","abstract":"Emotion strengthens the subjective sense of remembering. However, these confidently remembered emotional memories have not been found be more accurate for some types of contextual details. We investigated whether the subjective sense of recollecting negative stimuli is coupled with enhanced memory accuracy for three specific types of central contextual details using the remember/know paradigm and confidence ratings. Our results indicate that the subjective sense of remembering is indeed coupled with better recollection of spatial location and temporal context, but not higher memory accuracy for colored dots placed in the conceptual center of negative and neutral scenes. These findings show that the enhanced subjective recollective experience for negative stimuli reliably indicates objective recollection for spatial location and temporal context, but not for other types of details, whereas for neutral stimuli, the subjective sense of remembering is coupled with all the types of details assessed. Translating this finding to flashbulb memories, we found that, over time, more participants correctly remembered the location where they learned about the terrorist attacks on 9/11 than any other canonical feature. Likewise, participants' confidence was higher in their memory for location versus other canonical features. These findings indicate that the strong recollective experience of a negative event corresponds to an accurate memory for some kinds of contextual details but not for other kinds. This discrepancy provides further evidence that the subjective sense of remembering negative events is driven by a different mechanism than the subjective sense of remembering neutral events. © 2012 American Psychological Association.","author":[{"dropping-particle":"","family":"Rimmele","given":"Ulrike","non-dropping-particle":"","parse-names":false,"suffix":""},{"dropping-particle":"","family":"Davachi","given":"Lila","non-dropping-particle":"","parse-names":false,"suffix":""},{"dropping-particle":"","family":"Phelps","given":"Elizabeth A.","non-dropping-particle":"","parse-names":false,"suffix":""}],"container-title":"Emotion","id":"ITEM-2","issue":"4","issued":{"date-parts":[["2012","8"]]},"page":"834-846","title":"Memory for time and place contributes to enhanced confidence in memories for emotional events","type":"article-journal","volume":"12"},"uris":["http://www.mendeley.com/documents/?uuid=9a319d44-076d-3fe4-ab40-9ca11ddbc035"]},{"id":"ITEM-3","itemData":{"DOI":"10.1080/02699931.2010.483123","ISSN":"02699931","PMID":"21379376","abstract":"Individuals report remembering emotional items vividly. It is debated whether this report reflects enhanced memory accuracy or a bias to believe emotional memories are vivid. We hypothesised emotion would enhance memory accuracy, improving memory for contextual details. The hallmark of episodic memory is that items are remembered in a spatial and temporal context, so we examined whether an item's valence (positive, negative) or arousal (high, low) would influence its ability to be remembered with those contextual details. Across two experiments, high-arousal items were remembered with spatial and temporal context more often than low-arousal items. Item valence did not influence memory for those details, although positive high-arousal items were recognised or recalled more often than negative items. These data suggest that emotion does not just bias participants to believe they have a vivid memory; rather, the arousal elicited by an event can benefit memory for some types of contextual details. © 2010 Psychology Press.","author":[{"dropping-particle":"","family":"Schmidt","given":"Katherine","non-dropping-particle":"","parse-names":false,"suffix":""},{"dropping-particle":"","family":"Patnaik","given":"Pooja","non-dropping-particle":"","parse-names":false,"suffix":""},{"dropping-particle":"","family":"Kensinger","given":"Elizabeth A.","non-dropping-particle":"","parse-names":false,"suffix":""}],"container-title":"Cognition and Emotion","id":"ITEM-3","issue":"2","issued":{"date-parts":[["2011"]]},"page":"229-243","title":"Emotion's influence on memory for spatial and temporal context","type":"article-journal","volume":"25"},"uris":["http://www.mendeley.com/documents/?uuid=1e4ead4c-ec92-4110-8d64-ad59bc5a7c9c"]},{"id":"ITEM-4","itemData":{"DOI":"10.3758/BF03193403","ISSN":"0090502X","PMID":"16752589","abstract":"Although individuals often claim to vividly remember negatively arousing information, few studies have been performed to examine whether this emotional information is remembered more accurately than nonemotional information. In the present study, we investigated whether the emotional content of items modulates the accuracy with which individuals make reality-monitoring decisions. Participants (young adults, 18-35 years of age) distinguished imagined from seen words (Experiments 1 and 3A) or objects (Experiments 2 and 3B). Half of the items studied in each condition (presented and imagined) were negative and arousing, and half were neutral. The participants mistook imagined items for presented ones, but the number of reality-monitoring errors was lower for the arousing items than for the neutral items. Negative, arousing items appear to be remembered with contextual detail more frequently than are neutral items, leading memory for this emotional information to be less prone to distortion than is memory for neutral information. Thus, negative arousal can enhance not only the subjective vividness of a memory, but also a memory's accuracy. Copyright 2006 Psychonomic Society, Inc.","author":[{"dropping-particle":"","family":"Kensinger","given":"Elizabeth A.","non-dropping-particle":"","parse-names":false,"suffix":""},{"dropping-particle":"","family":"Schacter","given":"Daniel L.","non-dropping-particle":"","parse-names":false,"suffix":""}],"container-title":"Memory and Cognition","id":"ITEM-4","issue":"2","issued":{"date-parts":[["2006"]]},"page":"251-260","publisher":"Psychonomic Society Inc.","title":"Reality monitoring and memory distortion: Effects of negative, arousing content","type":"article-journal","volume":"34"},"uris":["http://www.mendeley.com/documents/?uuid=8cec919b-afff-3e8e-8ca4-4662ec146d99"]}],"mendeley":{"formattedCitation":"(Kensinger and Schacter, 2006; Rimmele et al., 2012; Schmidt et al., 2011; Talmi et al., 2019)","plainTextFormattedCitation":"(Kensinger and Schacter, 2006; Rimmele et al., 2012; Schmidt et al., 2011; Talmi et al., 2019)","previouslyFormattedCitation":"&lt;sup&gt;23–26&lt;/sup&gt;"},"properties":{"noteIndex":0},"schema":"https://github.com/citation-style-language/schema/raw/master/csl-citation.json"}</w:instrText>
      </w:r>
      <w:r w:rsidR="00442E4F">
        <w:rPr>
          <w:rFonts w:ascii="Arial" w:eastAsia="Arial" w:hAnsi="Arial" w:cs="Arial"/>
        </w:rPr>
        <w:fldChar w:fldCharType="separate"/>
      </w:r>
      <w:r w:rsidR="004C0BE5" w:rsidRPr="004C0BE5">
        <w:rPr>
          <w:rFonts w:ascii="Arial" w:eastAsia="Arial" w:hAnsi="Arial" w:cs="Arial"/>
          <w:noProof/>
        </w:rPr>
        <w:t>(Kensinger and Schacter, 2006; Rimmele et al., 2012; Schmidt et al., 2011; Talmi et al., 2019)</w:t>
      </w:r>
      <w:r w:rsidR="00442E4F">
        <w:rPr>
          <w:rFonts w:ascii="Arial" w:eastAsia="Arial" w:hAnsi="Arial" w:cs="Arial"/>
        </w:rPr>
        <w:fldChar w:fldCharType="end"/>
      </w:r>
      <w:r>
        <w:rPr>
          <w:rFonts w:ascii="Arial" w:eastAsia="Arial" w:hAnsi="Arial" w:cs="Arial"/>
        </w:rPr>
        <w:t>. Therefore, one possibility is that emotional learning improves both item and source memory for information in temporal proximity to an emotional event. In this case, we might expect item memory to be accompanied by source memory accuracy, such that items are appropriately organized in time relative to the emotional event. Alternatively, emotional learning might have no effect</w:t>
      </w:r>
      <w:r w:rsidR="00442E4F">
        <w:rPr>
          <w:rFonts w:ascii="Arial" w:eastAsia="Arial" w:hAnsi="Arial" w:cs="Arial"/>
        </w:rPr>
        <w:t xml:space="preserve"> </w:t>
      </w:r>
      <w:r w:rsidR="00442E4F">
        <w:rPr>
          <w:rFonts w:ascii="Arial" w:eastAsia="Arial" w:hAnsi="Arial" w:cs="Arial"/>
        </w:rPr>
        <w:fldChar w:fldCharType="begin" w:fldLock="1"/>
      </w:r>
      <w:r w:rsidR="004C0BE5">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memory","type":"article-journal","volume":"93"},"uris":["http://www.mendeley.com/documents/?uuid=46371869-0125-390d-bd98-eb93cf7fd9d5"]},{"id":"ITEM-2","itemData":{"DOI":"10.1016/j.cognition.2007.03.002","ISSN":"00100277","PMID":"17451666","abstract":"Emotion has been suggested to slow forgetting via a mechanism that enhances memory consolidation. Here, we investigate whether this time dependent process influences the subjective experience of recollection as well as the ability to retrieve specific contextual details of the study event. To do so we examined recognition for emotional and neutral pictures at two retention intervals and collected remember/know reports and reports about the task that had been performed with the item during encoding. Recollective experience was enhanced for emotional compared to neutral photos after a 24-h delay, but not immediately after encoding. In contrast, memory for the task performed during encoding did not differ between emotional and neutral photos at either time point. The findings indicate that emotion slows the effects of forgetting on the recollective experience associated with studied events, without necessarily slowing the forgetting of specific contextual details of those events. © 2007 Elsevier B.V. All rights reserved.","author":[{"dropping-particle":"","family":"Sharot","given":"Tali","non-dropping-particle":"","parse-names":false,"suffix":""},{"dropping-particle":"","family":"Yonelinas","given":"Andrew P.","non-dropping-particle":"","parse-names":false,"suffix":""}],"container-title":"Cognition","id":"ITEM-2","issue":"1","issued":{"date-parts":[["2008"]]},"page":"538-547","title":"Differential time-dependent effects of emotion on recollective experience and memory for contextual information","type":"article-journal","volume":"106"},"uris":["http://www.mendeley.com/documents/?uuid=ddefa153-bf09-30a8-ac6f-4539382305c4"]}],"mendeley":{"formattedCitation":"(Sharot and Yonelinas, 2008; Wang and Fu, 2010)","plainTextFormattedCitation":"(Sharot and Yonelinas, 2008; Wang and Fu, 2010)","previouslyFormattedCitation":"&lt;sup&gt;27,28&lt;/sup&gt;"},"properties":{"noteIndex":0},"schema":"https://github.com/citation-style-language/schema/raw/master/csl-citation.json"}</w:instrText>
      </w:r>
      <w:r w:rsidR="00442E4F">
        <w:rPr>
          <w:rFonts w:ascii="Arial" w:eastAsia="Arial" w:hAnsi="Arial" w:cs="Arial"/>
        </w:rPr>
        <w:fldChar w:fldCharType="separate"/>
      </w:r>
      <w:r w:rsidR="004C0BE5" w:rsidRPr="004C0BE5">
        <w:rPr>
          <w:rFonts w:ascii="Arial" w:eastAsia="Arial" w:hAnsi="Arial" w:cs="Arial"/>
          <w:noProof/>
        </w:rPr>
        <w:t>(Sharot and Yonelinas, 2008; Wang and Fu, 2010)</w:t>
      </w:r>
      <w:r w:rsidR="00442E4F">
        <w:rPr>
          <w:rFonts w:ascii="Arial" w:eastAsia="Arial" w:hAnsi="Arial" w:cs="Arial"/>
        </w:rPr>
        <w:fldChar w:fldCharType="end"/>
      </w:r>
      <w:r>
        <w:rPr>
          <w:rFonts w:ascii="Arial" w:eastAsia="Arial" w:hAnsi="Arial" w:cs="Arial"/>
        </w:rPr>
        <w:t xml:space="preserve"> or even impair memory for contextual information. Indeed, it may be simpler to remember a trivial item by virtue of associating the item with the salient context </w:t>
      </w:r>
      <w:r w:rsidR="00442E4F">
        <w:rPr>
          <w:rFonts w:ascii="Arial" w:eastAsia="Arial" w:hAnsi="Arial" w:cs="Arial"/>
        </w:rPr>
        <w:fldChar w:fldCharType="begin" w:fldLock="1"/>
      </w:r>
      <w:r w:rsidR="004C0BE5">
        <w:rPr>
          <w:rFonts w:ascii="Arial" w:eastAsia="Arial" w:hAnsi="Arial" w:cs="Arial"/>
        </w:rPr>
        <w:instrText>ADDIN CSL_CITATION {"citationItems":[{"id":"ITEM-1","itemData":{"DOI":"10.1016/j.neuroimage.2016.08.069","ISSN":"10959572","PMID":"27592810","abstract":"It is well documented that emotionally arousing experiences are better remembered than mundane events. This is thought to occur through hippocampus-amygdala crosstalk during encoding, consolidation, and retrieval. Here we investigated whether emotional events (context) also cause a memory benefit for simultaneously encoded non-arousing contents and whether this effect persists after a delay via recruitment of a similar hippocampus-amygdala network. Participants studied neutral pictures (content) encoded together with either an arousing or a neutral sound (that served as context) in two study sessions three days apart. Memory was tested in a functional magnetic resonance scanner directly after the second study session. Pictures recognised with high confidence were more often thought to have been associated with an arousing than with a neutral context, irrespective of the veridical source memory. If the retrieved context was arousing, an area in the hippocampus adjacent to the amygdala exhibited heightened activation and this area increased functional connectivity with the parahippocampal gyrus, an area known to process pictures of scenes. These findings suggest that memories can be shaped by the retrieval act. Memory structures may be recruited to a higher degree when an arousing context is retrieved, and this may give rise to confident judgments of recognition for neutral pictures even after a delay.","author":[{"dropping-particle":"","family":"Takashima","given":"Atsuko","non-dropping-particle":"","parse-names":false,"suffix":""},{"dropping-particle":"","family":"Ven","given":"Frauke","non-dropping-particle":"van der","parse-names":false,"suffix":""},{"dropping-particle":"","family":"Kroes","given":"Marijn C.W.","non-dropping-particle":"","parse-names":false,"suffix":""},{"dropping-particle":"","family":"Fernández","given":"Guillén","non-dropping-particle":"","parse-names":false,"suffix":""}],"container-title":"NeuroImage","id":"ITEM-1","issued":{"date-parts":[["2016"]]},"page":"280-292","title":"Retrieved emotional context influences hippocampal involvement during recognition of neutral memories","type":"article-journal","volume":"143"},"uris":["http://www.mendeley.com/documents/?uuid=0ce0fd7a-9ae5-31f7-8e79-b40fd091efc1"]}],"mendeley":{"formattedCitation":"(Takashima et al., 2016)","plainTextFormattedCitation":"(Takashima et al., 2016)","previouslyFormattedCitation":"&lt;sup&gt;29&lt;/sup&gt;"},"properties":{"noteIndex":0},"schema":"https://github.com/citation-style-language/schema/raw/master/csl-citation.json"}</w:instrText>
      </w:r>
      <w:r w:rsidR="00442E4F">
        <w:rPr>
          <w:rFonts w:ascii="Arial" w:eastAsia="Arial" w:hAnsi="Arial" w:cs="Arial"/>
        </w:rPr>
        <w:fldChar w:fldCharType="separate"/>
      </w:r>
      <w:r w:rsidR="004C0BE5" w:rsidRPr="004C0BE5">
        <w:rPr>
          <w:rFonts w:ascii="Arial" w:eastAsia="Arial" w:hAnsi="Arial" w:cs="Arial"/>
          <w:noProof/>
        </w:rPr>
        <w:t>(Takashima et al., 2016)</w:t>
      </w:r>
      <w:r w:rsidR="00442E4F">
        <w:rPr>
          <w:rFonts w:ascii="Arial" w:eastAsia="Arial" w:hAnsi="Arial" w:cs="Arial"/>
        </w:rPr>
        <w:fldChar w:fldCharType="end"/>
      </w:r>
      <w:r>
        <w:rPr>
          <w:rFonts w:ascii="Arial" w:eastAsia="Arial" w:hAnsi="Arial" w:cs="Arial"/>
        </w:rPr>
        <w:t>. It is therefore plausible that linking weak and strong events by temporal proximity might improve item memory at the cost of source memory. Consequently, we may expect a relationship between the strength of item memory for related events encoded close in time and the strength of a misallocation bias to source the item to the more salient temporal context. This might suggest that episodic memory enhancements for weakly encoded items relies in part on misattribution to the emotional context that provided the catalyst for retroactive memory enhancement.</w:t>
      </w:r>
    </w:p>
    <w:p w14:paraId="0000000B" w14:textId="1DE4B8F0" w:rsidR="00FB2518" w:rsidRDefault="00BD584B">
      <w:pPr>
        <w:spacing w:line="480" w:lineRule="auto"/>
        <w:ind w:firstLine="720"/>
        <w:jc w:val="both"/>
        <w:rPr>
          <w:rFonts w:ascii="Arial" w:eastAsia="Arial" w:hAnsi="Arial" w:cs="Arial"/>
        </w:rPr>
      </w:pPr>
      <w:r>
        <w:rPr>
          <w:rFonts w:ascii="Arial" w:eastAsia="Arial" w:hAnsi="Arial" w:cs="Arial"/>
        </w:rPr>
        <w:t xml:space="preserve">In addition to our exploration of how emotional learning impacts item and source memory for neutral information encoded close in time, we tested a parallel hypothesis that emotional learning alters abstract stimulus properties that may indirectly facilitate memory retrieval for those </w:t>
      </w:r>
      <w:r>
        <w:rPr>
          <w:rFonts w:ascii="Arial" w:eastAsia="Arial" w:hAnsi="Arial" w:cs="Arial"/>
        </w:rPr>
        <w:lastRenderedPageBreak/>
        <w:t>items as well. Previous work demonstrates that emotional learning is sensitive to how well an item represents its broader category, i.e., typicality</w:t>
      </w:r>
      <w:r w:rsidR="00442E4F">
        <w:rPr>
          <w:rFonts w:ascii="Arial" w:eastAsia="Arial" w:hAnsi="Arial" w:cs="Arial"/>
        </w:rPr>
        <w:t xml:space="preserve"> </w:t>
      </w:r>
      <w:r w:rsidR="00442E4F">
        <w:rPr>
          <w:rFonts w:ascii="Arial" w:eastAsia="Arial" w:hAnsi="Arial" w:cs="Arial"/>
        </w:rPr>
        <w:fldChar w:fldCharType="begin" w:fldLock="1"/>
      </w:r>
      <w:r w:rsidR="004C0BE5">
        <w:rPr>
          <w:rFonts w:ascii="Arial" w:eastAsia="Arial" w:hAnsi="Arial" w:cs="Arial"/>
        </w:rPr>
        <w:instrText>ADDIN CSL_CITATION {"citationItems":[{"id":"ITEM-1","itemData":{"DOI":"10.1093/cercor/bht138","ISBN":"1460-2199(Electronic);1047-3211(Print)","ISSN":"14602199","PMID":"23709642","abstract":"Experimental studies of conditioned learning reveal activity changes in the amygdala and unimodal sensory cortex underlying fear acquisition to simple stimuli. However, real-world fears typically involve complex stimuli represented at the category level. A consequence of category-level representations of threat is that aversive experiences with particular category members may lead one to infer that related exemplars likewise pose a threat, despite variations in physical form. Here, we examined the effect of category-level representations of threat on human brain activation using 2 superordinate categories (animals and tools) as conditioned stimuli. Hemodynamic activity in the amygdala and category-selective cortex was modulated by the reinforcement contingency, leading to widespread fear of different exemplars from the reinforced category. Multivariate representational similarity analyses revealed that activity patterns in the amygdala and object-selective cortex were more similar among exemplars from the threat versus safe category. Learning to fear animate objects was additionally characterized by enhanced functional coupling between the amygdala and fusiform gyrus. Finally, hippocampal activity co-varied with object typicality and amygdala activation early during training. These findings provide novel evidence that aversive learning can modulate category-level representations of object concepts, thereby enabling individuals to express fear to a range of related stimuli.","author":[{"dropping-particle":"","family":"Dunsmoor","given":"Joseph E.","non-dropping-particle":"","parse-names":false,"suffix":""},{"dropping-particle":"","family":"Kragel","given":"Philip A.","non-dropping-particle":"","parse-names":false,"suffix":""},{"dropping-particle":"","family":"Martin","given":"Alex","non-dropping-particle":"","parse-names":false,"suffix":""},{"dropping-particle":"","family":"Bar","given":"Kevin S.","non-dropping-particle":"La","parse-names":false,"suffix":""}],"container-title":"Cerebral Cortex","id":"ITEM-1","issue":"11","issued":{"date-parts":[["2014"]]},"page":"2859-2872","title":"Aversive learning modulates cortical representations of object categories","type":"article-journal","volume":"24"},"uris":["http://www.mendeley.com/documents/?uuid=bda6932f-fc10-464b-bdfd-455c825b56c6"]},{"id":"ITEM-2","itemData":{"DOI":"10.1177/0956797614535401","ISSN":"14679280","PMID":"25015685","abstract":"The ability to represent knowledge at the category level promotes the transfer of learning. How this ability integrates with basic forms of conditioned learning is unknown but could explain why conditioned fear is overgeneralized after aversive experiences. We examined the impact of stimulus typicality—an important determinant of category-based induction—on fear learning and generalization. Typicality is known to affect the strength of categorical arguments; a premise involving typical exemplars (e.g., sparrow) is believed to apply to other members, whereas a premise about atypical exemplars (e.g., penguin) generalizes more narrowly to similar items. We adopted this framework to human fear conditioning and found that fear conditioned to typical exemplars generalized more readily to atypical members than vice versa, despite equal feature overlap across conditions. These findings have implications for understanding why some fearful events lead to broad overgeneralization of fear whereas others are regarded as isolated episodes.","author":[{"dropping-particle":"","family":"Dunsmoor","given":"Joseph E.","non-dropping-particle":"","parse-names":false,"suffix":""},{"dropping-particle":"","family":"Murphy","given":"Gregory L.","non-dropping-particle":"","parse-names":false,"suffix":""}],"container-title":"Psychological Science","id":"ITEM-2","issue":"9","issued":{"date-parts":[["2014","9","1"]]},"page":"1816-1821","publisher":"SAGE PublicationsSage CA: Los Angeles, CA","publisher-place":"New York University joseph.dunsmoor@nyu.edu.","title":"Stimulus Typicality Determines How Broadly Fear Is Generalized","type":"article-journal","volume":"25"},"uris":["http://www.mendeley.com/documents/?uuid=979563a8-07be-4592-8b2a-d78ff7516403"]},{"id":"ITEM-3","itemData":{"DOI":"10.1016/j.tics.2014.12.003","ISBN":"1364-6613","ISSN":"1879307X","PMID":"25577706","abstract":"During the past century, Pavlovian conditioning has served as the predominant experimental paradigm and theoretical framework to understand how humans learn to fear and avoid real or perceived dangers. Animal models for translational research offer insight into basic behavioral and neurophysiological factors mediating the acquisition, expression, inhibition, and generalization of fear. However, it is important to consider the limits of traditional animal models when applied to humans. Here, we focus on the question of how humans generalize fear. We propose that to understand fear generalization in humans requires taking into account research on higher-level cognition such as category-based induction, inferential reasoning, and representation of conceptual knowledge. Doing so will open the door for productive avenues of new research.","author":[{"dropping-particle":"","family":"Dunsmoor","given":"Joseph E.","non-dropping-particle":"","parse-names":false,"suffix":""},{"dropping-particle":"","family":"Murphy","given":"Gregory L.","non-dropping-particle":"","parse-names":false,"suffix":""}],"container-title":"Trends in Cognitive Sciences","id":"ITEM-3","issue":"2","issued":{"date-parts":[["2015"]]},"page":"73-77","title":"Categories, concepts, and conditioning: How humans generalize fear","type":"article","volume":"19"},"uris":["http://www.mendeley.com/documents/?uuid=9de4d3f5-8769-34a5-ac05-a4bf407d0581"]},{"id":"ITEM-4","itemData":{"DOI":"10.1016/j.brat.2018.09.005","ISSN":"1873622X","PMID":"30253271","abstract":"Experimental research has shown that generalization of fear extinction from a generalization stimulus (GS) is minimal compared to generalization of fear extinction from the conditional stimulus itself (CS+). This poses a challenge to extinction-based treatments of anxiety because the exact CS is often not known or unavailable. However, experimental studies failed to disentangle differences in stimulus identity (CS + or GS) from differences in the level of fear (GS typically elicits less fear than CS+). Here, we test the hypothesis that a high level of fear is key to extinction learning and generalization, rather than the identity of the stimulus under extinction (CS + or GS). For that purpose, we took advantage of the peak-shift phenomenon that describes the conditions under which a GS can elicit equal or higher levels of responding, compared to the CS+. Hence, we compared the generalizability of fear extinction following exposure to the CS + itself, to a ‘weak’ GS that elicits less fear, and to a ‘peak’ GS that elicits as much fear as the CS+. First, the results replicated, with a new set of stimuli, the observation that extinction of a skin conductance response and US-expectancy generalizes only weakly from a weak GS to CS+. Second, extinction generalized strongly from a peak GS towards CS+, as hypothesized. Third, extinction with the peak GS even outperformed extinction with the CS+, as it generalized more strongly across the generalization gradient. Together, these results support exposure treatment strategies that focus on the fear-eliciting potential of stimuli (often described as a fear hierarchy), rather than their learning history. We propose that stimulus typicality and/or intensity may explain the enhanced effects of a ‘peak’ GS over the CS+ in enhancing the generalization of fear extinction.","author":[{"dropping-particle":"","family":"Struyf","given":"Dieter","non-dropping-particle":"","parse-names":false,"suffix":""},{"dropping-particle":"","family":"Hermans","given":"Dirk","non-dropping-particle":"","parse-names":false,"suffix":""},{"dropping-particle":"","family":"Vervliet","given":"Bram","non-dropping-particle":"","parse-names":false,"suffix":""}],"container-title":"Behaviour Research and Therapy","id":"ITEM-4","issued":{"date-parts":[["2018"]]},"page":"1-8","title":"Maximizing the generalization of fear extinction: Exposures to a peak generalization stimulus","type":"article-journal","volume":"111"},"uris":["http://www.mendeley.com/documents/?uuid=47a58ddd-65dc-32be-90a4-4d2c63d53bfb"]},{"id":"ITEM-5","itemData":{"DOI":"10.1016/j.ijpsycho.2018.11.002","ISSN":"18727697","PMID":"30447235","abstract":"The conceptual properties of a conditional stimulus could contribute to human fear generalization, but how typicality influences fear generalization involving different conceptual hierarchies remains unclear. This study used event-related potential technology to investigate this in four categories of generalized stimulus (GS). We divided the GS into four categories: inferior typical members of conditioned stimulus (CS+) (TCS+), inferior atypical members of CS+ (ATCS+), inferior typical members of CS- (TCS-), and inferior atypical members of CS- (ATCS-). The CS+ groups elicited a larger P2 versus the CS- groups suggesting that aversive stimuli can automatically capture attention with timely avoidance of danger. Stimulus type (CS+; CS-) and typicality (typical; atypical) showed an interaction with N400. The elicited N400 was larger for atypical than typical members in CS- groups, but not in CS+ groups. Fear emotion elicited by CS+ may feature restrained semantic networks, dissipating typicality effects. Separate processing stages may modulate category-based fear generalization, with P2 representing first-stage low-level perceptual processing, and N400 second-stage high-level cognitive processing.","author":[{"dropping-particle":"","family":"Lei","given":"Yi","non-dropping-particle":"","parse-names":false,"suffix":""},{"dropping-particle":"","family":"Wang","given":"Jinxia","non-dropping-particle":"","parse-names":false,"suffix":""},{"dropping-particle":"","family":"Dou","given":"Haoran","non-dropping-particle":"","parse-names":false,"suffix":""},{"dropping-particle":"","family":"Qiu","given":"Yiwen","non-dropping-particle":"","parse-names":false,"suffix":""},{"dropping-particle":"","family":"Li","given":"Hong","non-dropping-particle":"","parse-names":false,"suffix":""}],"container-title":"International Journal of Psychophysiology","id":"ITEM-5","issued":{"date-parts":[["2019"]]},"page":"12-20","title":"Influence of typicality in category-based fear generalization: Diverging evidence from the P2 and N400 effect","type":"article-journal","volume":"135"},"uris":["http://www.mendeley.com/documents/?uuid=e84b53af-1e37-35e1-8d15-34f6abcd494b"]}],"mendeley":{"formattedCitation":"(Dunsmoor et al., 2014; Dunsmoor and Murphy, 2015, 2014; Lei et al., 2019; Struyf et al., 2018)","plainTextFormattedCitation":"(Dunsmoor et al., 2014; Dunsmoor and Murphy, 2015, 2014; Lei et al., 2019; Struyf et al., 2018)","previouslyFormattedCitation":"&lt;sup&gt;30–34&lt;/sup&gt;"},"properties":{"noteIndex":0},"schema":"https://github.com/citation-style-language/schema/raw/master/csl-citation.json"}</w:instrText>
      </w:r>
      <w:r w:rsidR="00442E4F">
        <w:rPr>
          <w:rFonts w:ascii="Arial" w:eastAsia="Arial" w:hAnsi="Arial" w:cs="Arial"/>
        </w:rPr>
        <w:fldChar w:fldCharType="separate"/>
      </w:r>
      <w:r w:rsidR="004C0BE5" w:rsidRPr="004C0BE5">
        <w:rPr>
          <w:rFonts w:ascii="Arial" w:eastAsia="Arial" w:hAnsi="Arial" w:cs="Arial"/>
          <w:noProof/>
        </w:rPr>
        <w:t>(Dunsmoor et al., 2014; Dunsmoor and Murphy, 2015, 2014; Lei et al., 2019; Struyf et al., 2018)</w:t>
      </w:r>
      <w:r w:rsidR="00442E4F">
        <w:rPr>
          <w:rFonts w:ascii="Arial" w:eastAsia="Arial" w:hAnsi="Arial" w:cs="Arial"/>
        </w:rPr>
        <w:fldChar w:fldCharType="end"/>
      </w:r>
      <w:r>
        <w:rPr>
          <w:rFonts w:ascii="Arial" w:eastAsia="Arial" w:hAnsi="Arial" w:cs="Arial"/>
        </w:rPr>
        <w:t>. Whether emotional learning has the power to alter an abstract stimulus property such as subjective typicality is unknown, but stimulus typicality may be an underappreciated factor in predicting item memory. For instance, the hippocampus plays a role in both episodic memory and concept representations</w:t>
      </w:r>
      <w:r w:rsidR="004909EC">
        <w:rPr>
          <w:rFonts w:ascii="Arial" w:eastAsia="Arial" w:hAnsi="Arial" w:cs="Arial"/>
        </w:rPr>
        <w:t xml:space="preserve"> </w:t>
      </w:r>
      <w:r w:rsidR="004909EC">
        <w:rPr>
          <w:rFonts w:ascii="Arial" w:eastAsia="Arial" w:hAnsi="Arial" w:cs="Arial"/>
        </w:rPr>
        <w:fldChar w:fldCharType="begin" w:fldLock="1"/>
      </w:r>
      <w:r w:rsidR="004C0BE5">
        <w:rPr>
          <w:rFonts w:ascii="Arial" w:eastAsia="Arial" w:hAnsi="Arial" w:cs="Arial"/>
        </w:rPr>
        <w:instrText>ADDIN CSL_CITATION {"citationItems":[{"id":"ITEM-1","itemData":{"DOI":"10.1038/nrn3251","ISSN":"1471003X","PMID":"22760181","abstract":"Intracranial recordings in subjects suffering from intractable epilepsy-made during their evaluation for an eventual surgical removal of the epileptic focus-have allowed the extraordinary opportunity to study the firing of multiple single neurons in awake and behaving human subjects. These studies have shown that neurons in the human medial temporal lobe respond in a remarkably selective and abstract manner to particular persons or objects, such as Jennifer Aniston, Luke Skywalker or the Tower of Pisa. These neurons have been named 'Jennifer Aniston neurons' or, more recently, 'concept cells'. I argue that the sparse, explicit and abstract representation of these neurons is crucial for memory functions, such as the creation of associations and the transition between related concepts that leads to episodic memories and the flow of consciousness. © 2012 Macmillan Publishers Limited. All rights reserved.","author":[{"dropping-particle":"","family":"Quiroga","given":"Rodrigo Quian","non-dropping-particle":"","parse-names":false,"suffix":""}],"container-title":"Nature Reviews Neuroscience","id":"ITEM-1","issue":"8","issued":{"date-parts":[["2012","8","4"]]},"page":"587-597","publisher":"Nature Publishing Group","title":"Concept cells: the building blocks of declarative memory functions","type":"article","volume":"13"},"uris":["http://www.mendeley.com/documents/?uuid=43c2cfbc-945e-3ead-a6b3-9647bc46ec07"]},{"id":"ITEM-2","itemData":{"DOI":"10.1093/cercor/bht014","ISSN":"14602199","PMID":"23442348","abstract":"How categories are represented continues to be hotly debated across neuroscience and psychology. One topic that is central to cognitive research on category representation but underexplored in neurobiological research concerns the internal structure of categories. Internal structure refers to how the natural variability between-category members is coded so that we are able to determine which members are more typical or better examples of their category. Psychological categorization models offer tools for predicting internal structure and suggest that perceptions of typicality arise from similarities between the representations of category members in a psychological space. Inspired by these models, we develop a neural typicality measure that allows us to measure which category members elicit patterns of activation that are similar to other members of their category and are thus more central in a neural space. Using an artificial categorization task, we test how psychological and physical typicality contribute to neural typicality, and find that neural typicality in occipital and temporal regions is significantly correlated with subjects' perceptions of typicality. The results reveal a convergence between psychological and neural category representations and suggest that our neural typicality measure is a useful tool for connecting psychological and neural measures of internal category structure. © 2013 The Author. Published by Oxford University Press. All rights reserved.","author":[{"dropping-particle":"","family":"Davis","given":"Tyler","non-dropping-particle":"","parse-names":false,"suffix":""},{"dropping-particle":"","family":"Poldrack","given":"Russell A.","non-dropping-particle":"","parse-names":false,"suffix":""}],"container-title":"Cerebral Cortex","id":"ITEM-2","issue":"7","issued":{"date-parts":[["2014","7","1"]]},"page":"1720-1737","publisher":"Oxford University Press","title":"Quantifying the internal structure of categories using a neural typicality measure","type":"article-journal","volume":"24"},"uris":["http://www.mendeley.com/documents/?uuid=48f6f240-4001-3e79-8fdc-348297b858c7"]},{"id":"ITEM-3","itemData":{"DOI":"10.1073/pnas.1614048113","ISSN":"10916490","PMID":"27803320","abstract":"Concepts organize the relationship among individual stimuli or events by highlighting shared features. Often, new goals require updating conceptual knowledge to reflect relationships based on different goal-relevant features. Here, our aim is to determine how hippocampal (HPC) object representations are organized and updated to reflect changing conceptual knowledge. Participants learned two classification tasks in which successful learning required attention to different stimulus features, thus providing a means to index how representations of individual stimuli are reorganized according to changing task goals. We used a computational learning model to capture how people attended to goal-relevant features and organized object representations based on those features during learning. Using representational similarity analyses of functional magnetic resonance imaging data, we demonstrate that neural representations in left anterior HPC correspond with model predictions of concept organization. Moreover, we show that during early learning, when concept updating is most consequential, HPC is functionally coupled with prefrontal regions. Based on these findings, we propose that when task goals change, object representations in HPC can be organized in new ways, resulting in updated concepts that highlight the features most critical to the new goal.","author":[{"dropping-particle":"","family":"Mack","given":"Michael L.","non-dropping-particle":"","parse-names":false,"suffix":""},{"dropping-particle":"","family":"Love","given":"Bradley C.","non-dropping-particle":"","parse-names":false,"suffix":""},{"dropping-particle":"","family":"Preston","given":"Alison R.","non-dropping-particle":"","parse-names":false,"suffix":""}],"container-title":"Proceedings of the National Academy of Sciences of the United States of America","id":"ITEM-3","issue":"46","issued":{"date-parts":[["2016"]]},"page":"13203-13208","title":"Dynamic updating of hippocampal object representations reflects new conceptual knowledge","type":"article-journal","volume":"113"},"uris":["http://www.mendeley.com/documents/?uuid=bc40d435-8ef9-3a73-b5c3-13d3b0861c27"]}],"mendeley":{"formattedCitation":"(Davis and Poldrack, 2014; Mack et al., 2016; Quiroga, 2012)","plainTextFormattedCitation":"(Davis and Poldrack, 2014; Mack et al., 2016; Quiroga, 2012)","previouslyFormattedCitation":"&lt;sup&gt;35–37&lt;/sup&gt;"},"properties":{"noteIndex":0},"schema":"https://github.com/citation-style-language/schema/raw/master/csl-citation.json"}</w:instrText>
      </w:r>
      <w:r w:rsidR="004909EC">
        <w:rPr>
          <w:rFonts w:ascii="Arial" w:eastAsia="Arial" w:hAnsi="Arial" w:cs="Arial"/>
        </w:rPr>
        <w:fldChar w:fldCharType="separate"/>
      </w:r>
      <w:r w:rsidR="004C0BE5" w:rsidRPr="004C0BE5">
        <w:rPr>
          <w:rFonts w:ascii="Arial" w:eastAsia="Arial" w:hAnsi="Arial" w:cs="Arial"/>
          <w:noProof/>
        </w:rPr>
        <w:t>(Davis and Poldrack, 2014; Mack et al., 2016; Quiroga, 2012)</w:t>
      </w:r>
      <w:r w:rsidR="004909EC">
        <w:rPr>
          <w:rFonts w:ascii="Arial" w:eastAsia="Arial" w:hAnsi="Arial" w:cs="Arial"/>
        </w:rPr>
        <w:fldChar w:fldCharType="end"/>
      </w:r>
      <w:r>
        <w:rPr>
          <w:rFonts w:ascii="Arial" w:eastAsia="Arial" w:hAnsi="Arial" w:cs="Arial"/>
        </w:rPr>
        <w:t xml:space="preserve">. Moreover, typical category members used as conditioned stimuli in Pavlovian fear conditioning preferentially engages the hippocampus and hippocampal-amygdala functional connectivity </w:t>
      </w:r>
      <w:r w:rsidR="004909EC">
        <w:rPr>
          <w:rFonts w:ascii="Arial" w:eastAsia="Arial" w:hAnsi="Arial" w:cs="Arial"/>
        </w:rPr>
        <w:fldChar w:fldCharType="begin" w:fldLock="1"/>
      </w:r>
      <w:r w:rsidR="004C0BE5">
        <w:rPr>
          <w:rFonts w:ascii="Arial" w:eastAsia="Arial" w:hAnsi="Arial" w:cs="Arial"/>
        </w:rPr>
        <w:instrText>ADDIN CSL_CITATION {"citationItems":[{"id":"ITEM-1","itemData":{"DOI":"10.1093/cercor/bht138","ISBN":"1460-2199(Electronic);1047-3211(Print)","ISSN":"14602199","PMID":"23709642","abstract":"Experimental studies of conditioned learning reveal activity changes in the amygdala and unimodal sensory cortex underlying fear acquisition to simple stimuli. However, real-world fears typically involve complex stimuli represented at the category level. A consequence of category-level representations of threat is that aversive experiences with particular category members may lead one to infer that related exemplars likewise pose a threat, despite variations in physical form. Here, we examined the effect of category-level representations of threat on human brain activation using 2 superordinate categories (animals and tools) as conditioned stimuli. Hemodynamic activity in the amygdala and category-selective cortex was modulated by the reinforcement contingency, leading to widespread fear of different exemplars from the reinforced category. Multivariate representational similarity analyses revealed that activity patterns in the amygdala and object-selective cortex were more similar among exemplars from the threat versus safe category. Learning to fear animate objects was additionally characterized by enhanced functional coupling between the amygdala and fusiform gyrus. Finally, hippocampal activity co-varied with object typicality and amygdala activation early during training. These findings provide novel evidence that aversive learning can modulate category-level representations of object concepts, thereby enabling individuals to express fear to a range of related stimuli.","author":[{"dropping-particle":"","family":"Dunsmoor","given":"Joseph E.","non-dropping-particle":"","parse-names":false,"suffix":""},{"dropping-particle":"","family":"Kragel","given":"Philip A.","non-dropping-particle":"","parse-names":false,"suffix":""},{"dropping-particle":"","family":"Martin","given":"Alex","non-dropping-particle":"","parse-names":false,"suffix":""},{"dropping-particle":"","family":"Bar","given":"Kevin S.","non-dropping-particle":"La","parse-names":false,"suffix":""}],"container-title":"Cerebral Cortex","id":"ITEM-1","issue":"11","issued":{"date-parts":[["2014"]]},"page":"2859-2872","title":"Aversive learning modulates cortical representations of object categories","type":"article-journal","volume":"24"},"uris":["http://www.mendeley.com/documents/?uuid=bda6932f-fc10-464b-bdfd-455c825b56c6"]}],"mendeley":{"formattedCitation":"(Dunsmoor et al., 2014)","plainTextFormattedCitation":"(Dunsmoor et al., 2014)","previouslyFormattedCitation":"&lt;sup&gt;30&lt;/sup&gt;"},"properties":{"noteIndex":0},"schema":"https://github.com/citation-style-language/schema/raw/master/csl-citation.json"}</w:instrText>
      </w:r>
      <w:r w:rsidR="004909EC">
        <w:rPr>
          <w:rFonts w:ascii="Arial" w:eastAsia="Arial" w:hAnsi="Arial" w:cs="Arial"/>
        </w:rPr>
        <w:fldChar w:fldCharType="separate"/>
      </w:r>
      <w:r w:rsidR="004C0BE5" w:rsidRPr="004C0BE5">
        <w:rPr>
          <w:rFonts w:ascii="Arial" w:eastAsia="Arial" w:hAnsi="Arial" w:cs="Arial"/>
          <w:noProof/>
        </w:rPr>
        <w:t>(Dunsmoor et al., 2014)</w:t>
      </w:r>
      <w:r w:rsidR="004909EC">
        <w:rPr>
          <w:rFonts w:ascii="Arial" w:eastAsia="Arial" w:hAnsi="Arial" w:cs="Arial"/>
        </w:rPr>
        <w:fldChar w:fldCharType="end"/>
      </w:r>
      <w:r w:rsidR="004909EC">
        <w:rPr>
          <w:rFonts w:ascii="Arial" w:eastAsia="Arial" w:hAnsi="Arial" w:cs="Arial"/>
        </w:rPr>
        <w:t xml:space="preserve">, </w:t>
      </w:r>
      <w:r>
        <w:rPr>
          <w:rFonts w:ascii="Arial" w:eastAsia="Arial" w:hAnsi="Arial" w:cs="Arial"/>
        </w:rPr>
        <w:t>which is a substrate for emotional memory enhancement</w:t>
      </w:r>
      <w:r w:rsidR="00136D29">
        <w:rPr>
          <w:rFonts w:ascii="Arial" w:eastAsia="Arial" w:hAnsi="Arial" w:cs="Arial"/>
        </w:rPr>
        <w:t xml:space="preserve"> </w:t>
      </w:r>
      <w:r w:rsidR="00136D29">
        <w:rPr>
          <w:rFonts w:ascii="Arial" w:eastAsia="Arial" w:hAnsi="Arial" w:cs="Arial"/>
        </w:rPr>
        <w:fldChar w:fldCharType="begin" w:fldLock="1"/>
      </w:r>
      <w:r w:rsidR="004C0BE5">
        <w:rPr>
          <w:rFonts w:ascii="Arial" w:eastAsia="Arial" w:hAnsi="Arial" w:cs="Arial"/>
        </w:rPr>
        <w:instrText>ADDIN CSL_CITATION {"citationItems":[{"id":"ITEM-1","itemData":{"DOI":"10.1016/j.neuropsychologia.2010.07.030","ISSN":"00283932","PMID":"20688087","abstract":"Over the past decade, fMRI techniques have been increasingly used to interrogate the neural correlates of successful emotional memory encoding. These investigations have typically aimed to either characterize the contributions of the amygdala and medial temporal lobe (MTL) memory system, replicating results in animals, or delineate the neural correlates of specific behavioral phenomena. It has remained difficult, however, to synthesize these findings into a systems neuroscience account of how networks across the whole-brain support the enhancing effects of emotion on memory encoding. To this end, the present study employed a meta-analytic approach using activation likelihood estimates to assess the anatomical specificity and reliability of event-related fMRI activations related to successful memory encoding for emotional versus neutral information. The meta-analysis revealed consistent clusters within bilateral amygdala, anterior hippocampus, anterior and posterior parahippocampal gyrus, the ventral visual stream, left lateral prefrontal cortex and right ventral parietal cortex. The results within the amygdala and MTL support a wealth of findings from the animal literature linking these regions to arousal-mediated memory effects. The consistency of findings in cortical targets, including the visual, prefrontal, and parietal cortices, underscores the importance of generating hypotheses regarding their participation in emotional memory formation. In particular, we propose that the amygdala interacts with these structures to promote enhancements in perceptual processing, semantic elaboration, and attention, which serve to benefit subsequent memory for emotional material. These findings may motivate future research on emotional modulation of widespread neural systems and the implications of this modulation for cognition. © 2010 Elsevier Ltd.","author":[{"dropping-particle":"","family":"Murty","given":"Vishnu P.","non-dropping-particle":"","parse-names":false,"suffix":""},{"dropping-particle":"","family":"Ritchey","given":"Maureen","non-dropping-particle":"","parse-names":false,"suffix":""},{"dropping-particle":"","family":"Adcock","given":"R. Alison","non-dropping-particle":"","parse-names":false,"suffix":""},{"dropping-particle":"","family":"LaBar","given":"Kevin S.","non-dropping-particle":"","parse-names":false,"suffix":""}],"container-title":"Neuropsychologia","id":"ITEM-1","issue":"12","issued":{"date-parts":[["2010","10","1"]]},"page":"3459-3469","publisher":"Pergamon","title":"FMRI studies of successful emotional memory encoding: A quantitative meta-analysis","type":"article-journal","volume":"48"},"uris":["http://www.mendeley.com/documents/?uuid=d1423b30-f831-316e-9d0f-3bc9595c464e"]}],"mendeley":{"formattedCitation":"(Murty et al., 2010)","plainTextFormattedCitation":"(Murty et al., 2010)","previouslyFormattedCitation":"&lt;sup&gt;38&lt;/sup&gt;"},"properties":{"noteIndex":0},"schema":"https://github.com/citation-style-language/schema/raw/master/csl-citation.json"}</w:instrText>
      </w:r>
      <w:r w:rsidR="00136D29">
        <w:rPr>
          <w:rFonts w:ascii="Arial" w:eastAsia="Arial" w:hAnsi="Arial" w:cs="Arial"/>
        </w:rPr>
        <w:fldChar w:fldCharType="separate"/>
      </w:r>
      <w:r w:rsidR="004C0BE5" w:rsidRPr="004C0BE5">
        <w:rPr>
          <w:rFonts w:ascii="Arial" w:eastAsia="Arial" w:hAnsi="Arial" w:cs="Arial"/>
          <w:noProof/>
        </w:rPr>
        <w:t>(Murty et al., 2010)</w:t>
      </w:r>
      <w:r w:rsidR="00136D29">
        <w:rPr>
          <w:rFonts w:ascii="Arial" w:eastAsia="Arial" w:hAnsi="Arial" w:cs="Arial"/>
        </w:rPr>
        <w:fldChar w:fldCharType="end"/>
      </w:r>
      <w:r w:rsidR="00136D29">
        <w:rPr>
          <w:rFonts w:ascii="Arial" w:eastAsia="Arial" w:hAnsi="Arial" w:cs="Arial"/>
        </w:rPr>
        <w:t>.</w:t>
      </w:r>
    </w:p>
    <w:p w14:paraId="0000000C" w14:textId="7B8DFBD2" w:rsidR="00FB2518" w:rsidRDefault="00BD584B">
      <w:pPr>
        <w:spacing w:line="480" w:lineRule="auto"/>
        <w:ind w:firstLine="720"/>
        <w:jc w:val="both"/>
        <w:rPr>
          <w:rFonts w:ascii="Arial" w:eastAsia="Arial" w:hAnsi="Arial" w:cs="Arial"/>
        </w:rPr>
      </w:pPr>
      <w:r>
        <w:rPr>
          <w:rFonts w:ascii="Arial" w:eastAsia="Arial" w:hAnsi="Arial" w:cs="Arial"/>
        </w:rPr>
        <w:t xml:space="preserve">In the present study participants underwent a two-day Pavlovian fear conditioning task that included trial-unique (i.e., non-repeating) pictures of animals and tools as conditioned stimuli (CSs), based on the protocol from Dunsmoor et al. </w:t>
      </w:r>
      <w:r w:rsidR="000B163E">
        <w:rPr>
          <w:rFonts w:ascii="Arial" w:eastAsia="Arial" w:hAnsi="Arial" w:cs="Arial"/>
        </w:rPr>
        <w:fldChar w:fldCharType="begin" w:fldLock="1"/>
      </w:r>
      <w:r w:rsidR="004C0BE5">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2015)","manualFormatting":"(2015)","plainTextFormattedCitation":"(Dunsmoor et al., 2015)","previouslyFormattedCitation":"&lt;sup&gt;10&lt;/sup&gt;"},"properties":{"noteIndex":0},"schema":"https://github.com/citation-style-language/schema/raw/master/csl-citation.json"}</w:instrText>
      </w:r>
      <w:r w:rsidR="000B163E">
        <w:rPr>
          <w:rFonts w:ascii="Arial" w:eastAsia="Arial" w:hAnsi="Arial" w:cs="Arial"/>
        </w:rPr>
        <w:fldChar w:fldCharType="separate"/>
      </w:r>
      <w:r w:rsidR="000B163E" w:rsidRPr="000B163E">
        <w:rPr>
          <w:rFonts w:ascii="Arial" w:eastAsia="Arial" w:hAnsi="Arial" w:cs="Arial"/>
          <w:noProof/>
        </w:rPr>
        <w:t>(2015)</w:t>
      </w:r>
      <w:r w:rsidR="000B163E">
        <w:rPr>
          <w:rFonts w:ascii="Arial" w:eastAsia="Arial" w:hAnsi="Arial" w:cs="Arial"/>
        </w:rPr>
        <w:fldChar w:fldCharType="end"/>
      </w:r>
      <w:r>
        <w:rPr>
          <w:rFonts w:ascii="Arial" w:eastAsia="Arial" w:hAnsi="Arial" w:cs="Arial"/>
        </w:rPr>
        <w:t>. Items were encoded before, during, and after Pavlovian fear conditioning. We predicted that emotional learning would have divergent effects on 24-hour episodic memory accuracy for CS items and the encoding temporal context. Specifically, we predicted that CSs semantically related to the fear conditioned category would be selectively remembered regardless of their temporal context (Dunsmoor et al., 2015), but that participants would have a bias to attribute these related CSs to the temporal context of fear conditioning. We also predicted that emotional learning would enhance subjective typicality for CS category members related to the fear conditioning category, and that long-term memory would be influenced by how strongly an item was deemed to represent its superordinate category. Such findings might indicate that weak memories formed in temporal proximity to an emotional experience our bound to the more salient temporal context, and that emotional learning can alter abstract stimulus properties of weakly encoded information to make this information more memorable.</w:t>
      </w:r>
    </w:p>
    <w:p w14:paraId="0000000D" w14:textId="77777777" w:rsidR="00FB2518" w:rsidRDefault="00BD584B">
      <w:pPr>
        <w:spacing w:line="480" w:lineRule="auto"/>
        <w:jc w:val="both"/>
        <w:rPr>
          <w:rFonts w:ascii="Arial" w:eastAsia="Arial" w:hAnsi="Arial" w:cs="Arial"/>
          <w:b/>
          <w:sz w:val="24"/>
          <w:szCs w:val="24"/>
        </w:rPr>
      </w:pPr>
      <w:r>
        <w:rPr>
          <w:rFonts w:ascii="Arial" w:eastAsia="Arial" w:hAnsi="Arial" w:cs="Arial"/>
          <w:b/>
          <w:sz w:val="24"/>
          <w:szCs w:val="24"/>
        </w:rPr>
        <w:lastRenderedPageBreak/>
        <w:t>Results</w:t>
      </w:r>
    </w:p>
    <w:p w14:paraId="0000000E" w14:textId="77777777" w:rsidR="00FB2518" w:rsidRDefault="00BD584B">
      <w:pPr>
        <w:spacing w:line="480" w:lineRule="auto"/>
        <w:ind w:firstLine="720"/>
        <w:jc w:val="both"/>
        <w:rPr>
          <w:rFonts w:ascii="Arial" w:eastAsia="Arial" w:hAnsi="Arial" w:cs="Arial"/>
        </w:rPr>
      </w:pPr>
      <w:r>
        <w:rPr>
          <w:rFonts w:ascii="Arial" w:eastAsia="Arial" w:hAnsi="Arial" w:cs="Arial"/>
        </w:rPr>
        <w:t xml:space="preserve">During fear conditioning, participants learned through experience that exemplars from one category (CS+, animals or tools, counterbalanced between participants) were paired with an aversive electrical shock unconditioned stimulus (US) to fingers of the right hand (50% CS-US pairing rate). Exemplars from the other category (CS-, tools or animals, respectively) were never paired with shock. Each encoding phase was separated by a short (&lt;5 minute) break. The following day (~24 hours later), participants underwent a recognition memory test that included each ‘old’ exemplar plus ‘new’ pictures of animals and tools. The recognition memory test was then followed by a separate source memory test that asked participants to place each item encoded the previous day into the context in which it was presented (3 alternative-forced-choice, AFC). Participants also rated the typicality for each basic-level exemplar in relation to its superordinate category (animal, tool). See </w:t>
      </w:r>
      <w:r>
        <w:rPr>
          <w:rFonts w:ascii="Arial" w:eastAsia="Arial" w:hAnsi="Arial" w:cs="Arial"/>
          <w:i/>
        </w:rPr>
        <w:t>Materials and Methods</w:t>
      </w:r>
      <w:r>
        <w:rPr>
          <w:rFonts w:ascii="Arial" w:eastAsia="Arial" w:hAnsi="Arial" w:cs="Arial"/>
        </w:rPr>
        <w:t xml:space="preserve"> for further details on the experimental design.</w:t>
      </w:r>
    </w:p>
    <w:p w14:paraId="0000000F" w14:textId="77777777" w:rsidR="00FB2518" w:rsidRDefault="00BD584B">
      <w:pPr>
        <w:spacing w:line="480" w:lineRule="auto"/>
        <w:jc w:val="both"/>
        <w:rPr>
          <w:rFonts w:ascii="Arial" w:eastAsia="Arial" w:hAnsi="Arial" w:cs="Arial"/>
          <w:b/>
        </w:rPr>
      </w:pPr>
      <w:r>
        <w:rPr>
          <w:rFonts w:ascii="Arial" w:eastAsia="Arial" w:hAnsi="Arial" w:cs="Arial"/>
          <w:b/>
        </w:rPr>
        <w:t>24-hour recognition memory</w:t>
      </w:r>
    </w:p>
    <w:p w14:paraId="00000010" w14:textId="725FC575" w:rsidR="00FB2518" w:rsidRDefault="00BD584B">
      <w:pPr>
        <w:spacing w:line="480" w:lineRule="auto"/>
        <w:ind w:firstLine="720"/>
        <w:jc w:val="both"/>
        <w:rPr>
          <w:rFonts w:ascii="Arial" w:eastAsia="Arial" w:hAnsi="Arial" w:cs="Arial"/>
        </w:rPr>
      </w:pPr>
      <w:r>
        <w:rPr>
          <w:rFonts w:ascii="Arial" w:eastAsia="Arial" w:hAnsi="Arial" w:cs="Arial"/>
        </w:rPr>
        <w:t>In order to determine the effect of an emotional event on memory for temporally related items, we collected 24-hour delayed recognition memory for items encoded before, during and after fear conditioning. Analysis of recognition memory performance revealed better memory for items from the CS+ compared to the CS- category for all temporal contexts (</w:t>
      </w:r>
      <w:r>
        <w:rPr>
          <w:rFonts w:ascii="Arial" w:eastAsia="Arial" w:hAnsi="Arial" w:cs="Arial"/>
          <w:b/>
        </w:rPr>
        <w:t>Fig. 1</w:t>
      </w:r>
      <w:r>
        <w:rPr>
          <w:rFonts w:ascii="Arial" w:eastAsia="Arial" w:hAnsi="Arial" w:cs="Arial"/>
        </w:rPr>
        <w:t xml:space="preserve">). Memory performance was calculated as </w:t>
      </w:r>
      <w:sdt>
        <w:sdtPr>
          <w:tag w:val="goog_rdk_2"/>
          <w:id w:val="573640650"/>
        </w:sdtPr>
        <w:sdtContent>
          <w:commentRangeStart w:id="3"/>
        </w:sdtContent>
      </w:sdt>
      <w:sdt>
        <w:sdtPr>
          <w:tag w:val="goog_rdk_3"/>
          <w:id w:val="-240249016"/>
        </w:sdtPr>
        <w:sdtContent>
          <w:commentRangeStart w:id="4"/>
        </w:sdtContent>
      </w:sdt>
      <w:r>
        <w:rPr>
          <w:rFonts w:ascii="Arial" w:eastAsia="Arial" w:hAnsi="Arial" w:cs="Arial"/>
        </w:rPr>
        <w:t>corrected recognition</w:t>
      </w:r>
      <w:commentRangeEnd w:id="3"/>
      <w:r>
        <w:commentReference w:id="3"/>
      </w:r>
      <w:commentRangeEnd w:id="4"/>
      <w:r>
        <w:commentReference w:id="4"/>
      </w:r>
      <w:r>
        <w:rPr>
          <w:rFonts w:ascii="Arial" w:eastAsia="Arial" w:hAnsi="Arial" w:cs="Arial"/>
        </w:rPr>
        <w:t xml:space="preserve"> (high confidence hits minus high confidence false alarms). The false alarm rate did not differ between CS+ and CS- (2-sided Wilcoxon signed-rank test </w:t>
      </w:r>
      <w:r>
        <w:rPr>
          <w:rFonts w:ascii="Arial" w:eastAsia="Arial" w:hAnsi="Arial" w:cs="Arial"/>
          <w:i/>
        </w:rPr>
        <w:t>P</w:t>
      </w:r>
      <w:r>
        <w:rPr>
          <w:rFonts w:ascii="Arial" w:eastAsia="Arial" w:hAnsi="Arial" w:cs="Arial"/>
        </w:rPr>
        <w:t xml:space="preserve"> = 0.13, CLES = 0.55; see </w:t>
      </w:r>
      <w:r>
        <w:rPr>
          <w:rFonts w:ascii="Arial" w:eastAsia="Arial" w:hAnsi="Arial" w:cs="Arial"/>
          <w:b/>
        </w:rPr>
        <w:t>Supplementary</w:t>
      </w:r>
      <w:r>
        <w:rPr>
          <w:rFonts w:ascii="Arial" w:eastAsia="Arial" w:hAnsi="Arial" w:cs="Arial"/>
        </w:rPr>
        <w:t xml:space="preserve"> </w:t>
      </w:r>
      <w:r>
        <w:rPr>
          <w:rFonts w:ascii="Arial" w:eastAsia="Arial" w:hAnsi="Arial" w:cs="Arial"/>
          <w:b/>
        </w:rPr>
        <w:t>Table</w:t>
      </w:r>
      <w:r w:rsidR="008D0ED0">
        <w:rPr>
          <w:rFonts w:ascii="Arial" w:eastAsia="Arial" w:hAnsi="Arial" w:cs="Arial"/>
          <w:b/>
        </w:rPr>
        <w:t>s</w:t>
      </w:r>
      <w:r>
        <w:rPr>
          <w:rFonts w:ascii="Arial" w:eastAsia="Arial" w:hAnsi="Arial" w:cs="Arial"/>
          <w:b/>
        </w:rPr>
        <w:t xml:space="preserve"> 1</w:t>
      </w:r>
      <w:r w:rsidR="008D0ED0">
        <w:rPr>
          <w:rFonts w:ascii="Arial" w:eastAsia="Arial" w:hAnsi="Arial" w:cs="Arial"/>
          <w:b/>
        </w:rPr>
        <w:t xml:space="preserve"> &amp; 2</w:t>
      </w:r>
      <w:r>
        <w:rPr>
          <w:rFonts w:ascii="Arial" w:eastAsia="Arial" w:hAnsi="Arial" w:cs="Arial"/>
        </w:rPr>
        <w:t xml:space="preserve"> for full recognition memory results). A repeated measures ANOVA with CS Type (CS+, CS-) and Temporal Context (pre-conditioning, conditioning, post-conditioning) revealed a main effect of CS (</w:t>
      </w:r>
      <w:r>
        <w:rPr>
          <w:rFonts w:ascii="Arial" w:eastAsia="Arial" w:hAnsi="Arial" w:cs="Arial"/>
          <w:i/>
        </w:rPr>
        <w:t>F</w:t>
      </w:r>
      <w:r>
        <w:rPr>
          <w:rFonts w:ascii="Arial" w:eastAsia="Arial" w:hAnsi="Arial" w:cs="Arial"/>
          <w:vertAlign w:val="subscript"/>
        </w:rPr>
        <w:t>1, 44</w:t>
      </w:r>
      <w:r>
        <w:rPr>
          <w:rFonts w:ascii="Arial" w:eastAsia="Arial" w:hAnsi="Arial" w:cs="Arial"/>
        </w:rPr>
        <w:t xml:space="preserve"> = 28.66,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0.073) and Context (</w:t>
      </w:r>
      <w:r>
        <w:rPr>
          <w:rFonts w:ascii="Arial" w:eastAsia="Arial" w:hAnsi="Arial" w:cs="Arial"/>
          <w:i/>
        </w:rPr>
        <w:t>F</w:t>
      </w:r>
      <w:r>
        <w:rPr>
          <w:rFonts w:ascii="Arial" w:eastAsia="Arial" w:hAnsi="Arial" w:cs="Arial"/>
          <w:vertAlign w:val="subscript"/>
        </w:rPr>
        <w:t>2, 88</w:t>
      </w:r>
      <w:r>
        <w:rPr>
          <w:rFonts w:ascii="Arial" w:eastAsia="Arial" w:hAnsi="Arial" w:cs="Arial"/>
        </w:rPr>
        <w:t xml:space="preserve"> = 19.72,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 xml:space="preserve">G </w:t>
      </w:r>
      <w:r>
        <w:rPr>
          <w:rFonts w:ascii="Arial" w:eastAsia="Arial" w:hAnsi="Arial" w:cs="Arial"/>
          <w:color w:val="333333"/>
          <w:shd w:val="clear" w:color="auto" w:fill="FCFCFC"/>
        </w:rPr>
        <w:t>=</w:t>
      </w:r>
      <w:r>
        <w:rPr>
          <w:rFonts w:ascii="Arial" w:eastAsia="Arial" w:hAnsi="Arial" w:cs="Arial"/>
        </w:rPr>
        <w:t xml:space="preserve"> 0.092), as well as a CS by Context interaction (</w:t>
      </w:r>
      <w:r>
        <w:rPr>
          <w:rFonts w:ascii="Arial" w:eastAsia="Arial" w:hAnsi="Arial" w:cs="Arial"/>
          <w:i/>
        </w:rPr>
        <w:t>F</w:t>
      </w:r>
      <w:r>
        <w:rPr>
          <w:rFonts w:ascii="Arial" w:eastAsia="Arial" w:hAnsi="Arial" w:cs="Arial"/>
          <w:vertAlign w:val="subscript"/>
        </w:rPr>
        <w:t>2, 88</w:t>
      </w:r>
      <w:r>
        <w:rPr>
          <w:rFonts w:ascii="Arial" w:eastAsia="Arial" w:hAnsi="Arial" w:cs="Arial"/>
        </w:rPr>
        <w:t xml:space="preserve"> = 9.04,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0.0002,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color w:val="333333"/>
          <w:shd w:val="clear" w:color="auto" w:fill="FCFCFC"/>
        </w:rPr>
        <w:t xml:space="preserve"> = 0.020</w:t>
      </w:r>
      <w:r>
        <w:rPr>
          <w:rFonts w:ascii="Arial" w:eastAsia="Arial" w:hAnsi="Arial" w:cs="Arial"/>
        </w:rPr>
        <w:t xml:space="preserve">). Follow-up planned comparisons </w:t>
      </w:r>
      <w:r>
        <w:rPr>
          <w:rFonts w:ascii="Arial" w:eastAsia="Arial" w:hAnsi="Arial" w:cs="Arial"/>
        </w:rPr>
        <w:lastRenderedPageBreak/>
        <w:t xml:space="preserve">showed enhanced memory for CS+ items encoded during fear conditioning (2-sided Wilcoxon signed-rank test </w:t>
      </w:r>
      <w:r>
        <w:rPr>
          <w:rFonts w:ascii="Arial" w:eastAsia="Arial" w:hAnsi="Arial" w:cs="Arial"/>
          <w:i/>
        </w:rPr>
        <w:t xml:space="preserve">P </w:t>
      </w:r>
      <w:r>
        <w:rPr>
          <w:rFonts w:ascii="Arial" w:eastAsia="Arial" w:hAnsi="Arial" w:cs="Arial"/>
        </w:rPr>
        <w:t>= 5e-6, CLES = 0.72). This selective enhancement in memory was retroactive for CS+ compared to CS- items encoded during pre-conditioning (</w:t>
      </w:r>
      <w:r>
        <w:rPr>
          <w:rFonts w:ascii="Arial" w:eastAsia="Arial" w:hAnsi="Arial" w:cs="Arial"/>
          <w:i/>
        </w:rPr>
        <w:t xml:space="preserve">P </w:t>
      </w:r>
      <w:r>
        <w:rPr>
          <w:rFonts w:ascii="Arial" w:eastAsia="Arial" w:hAnsi="Arial" w:cs="Arial"/>
        </w:rPr>
        <w:t>= .0055, CLES = 0.59), and proactive for CS+ compared to CS- items encoded post-conditioning (</w:t>
      </w:r>
      <w:r>
        <w:rPr>
          <w:rFonts w:ascii="Arial" w:eastAsia="Arial" w:hAnsi="Arial" w:cs="Arial"/>
          <w:i/>
        </w:rPr>
        <w:t xml:space="preserve">P </w:t>
      </w:r>
      <w:r>
        <w:rPr>
          <w:rFonts w:ascii="Arial" w:eastAsia="Arial" w:hAnsi="Arial" w:cs="Arial"/>
        </w:rPr>
        <w:t>= .0053, CLES = 0.61). Thus, recognition memory results replicate previous findings that Pavlovian conditioning enhances memory for CS+ trials encoded before, during, and after fear conditioning</w:t>
      </w:r>
      <w:r w:rsidR="00190855">
        <w:rPr>
          <w:rFonts w:ascii="Arial" w:eastAsia="Arial" w:hAnsi="Arial" w:cs="Arial"/>
        </w:rPr>
        <w:t xml:space="preserve"> </w:t>
      </w:r>
      <w:r w:rsidR="00190855">
        <w:rPr>
          <w:rFonts w:ascii="Arial" w:eastAsia="Arial" w:hAnsi="Arial" w:cs="Arial"/>
        </w:rPr>
        <w:fldChar w:fldCharType="begin" w:fldLock="1"/>
      </w:r>
      <w:r w:rsidR="004C0BE5">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2015)","previouslyFormattedCitation":"&lt;sup&gt;10&lt;/sup&gt;"},"properties":{"noteIndex":0},"schema":"https://github.com/citation-style-language/schema/raw/master/csl-citation.json"}</w:instrText>
      </w:r>
      <w:r w:rsidR="00190855">
        <w:rPr>
          <w:rFonts w:ascii="Arial" w:eastAsia="Arial" w:hAnsi="Arial" w:cs="Arial"/>
        </w:rPr>
        <w:fldChar w:fldCharType="separate"/>
      </w:r>
      <w:r w:rsidR="004C0BE5" w:rsidRPr="004C0BE5">
        <w:rPr>
          <w:rFonts w:ascii="Arial" w:eastAsia="Arial" w:hAnsi="Arial" w:cs="Arial"/>
          <w:noProof/>
        </w:rPr>
        <w:t>(Dunsmoor et al., 2015)</w:t>
      </w:r>
      <w:r w:rsidR="00190855">
        <w:rPr>
          <w:rFonts w:ascii="Arial" w:eastAsia="Arial" w:hAnsi="Arial" w:cs="Arial"/>
        </w:rPr>
        <w:fldChar w:fldCharType="end"/>
      </w:r>
      <w:r w:rsidR="00190855">
        <w:rPr>
          <w:rFonts w:ascii="Arial" w:eastAsia="Arial" w:hAnsi="Arial" w:cs="Arial"/>
        </w:rPr>
        <w:t>.</w:t>
      </w:r>
    </w:p>
    <w:p w14:paraId="00000011" w14:textId="77777777" w:rsidR="00FB2518" w:rsidRDefault="00BD584B">
      <w:pPr>
        <w:spacing w:line="48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6AA6CFF6" wp14:editId="1C84F5D3">
            <wp:extent cx="3581400" cy="2247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581400" cy="2247900"/>
                    </a:xfrm>
                    <a:prstGeom prst="rect">
                      <a:avLst/>
                    </a:prstGeom>
                    <a:ln/>
                  </pic:spPr>
                </pic:pic>
              </a:graphicData>
            </a:graphic>
          </wp:inline>
        </w:drawing>
      </w:r>
    </w:p>
    <w:p w14:paraId="00000012" w14:textId="77777777" w:rsidR="00FB2518" w:rsidRDefault="00BD584B">
      <w:pPr>
        <w:spacing w:line="240" w:lineRule="auto"/>
        <w:ind w:left="1440" w:right="1440"/>
        <w:rPr>
          <w:rFonts w:ascii="Arial" w:eastAsia="Arial" w:hAnsi="Arial" w:cs="Arial"/>
        </w:rPr>
      </w:pPr>
      <w:r>
        <w:rPr>
          <w:rFonts w:ascii="Arial" w:eastAsia="Arial" w:hAnsi="Arial" w:cs="Arial"/>
          <w:b/>
        </w:rPr>
        <w:t>Fig 1. Emotional learning retroactively and proactively enhances recognition memory for related information</w:t>
      </w:r>
      <w:r>
        <w:rPr>
          <w:rFonts w:ascii="Arial" w:eastAsia="Arial" w:hAnsi="Arial" w:cs="Arial"/>
        </w:rPr>
        <w:t>. CS+ items were remembered more than CS- for all temporal contexts. Corrected recognition was calculated as high confidence hits minus high confidence false alarms. Error bars indicate the 95% confidence interval around the mean. In all experimental phases recognition memory was higher for CS+ items compared to CS- items.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00000013" w14:textId="77777777" w:rsidR="00FB2518" w:rsidRDefault="00FB2518">
      <w:pPr>
        <w:spacing w:line="240" w:lineRule="auto"/>
        <w:ind w:left="1440" w:right="1440"/>
        <w:rPr>
          <w:rFonts w:ascii="Arial" w:eastAsia="Arial" w:hAnsi="Arial" w:cs="Arial"/>
        </w:rPr>
      </w:pPr>
    </w:p>
    <w:p w14:paraId="00000014" w14:textId="77777777" w:rsidR="00FB2518" w:rsidRDefault="00BD584B">
      <w:pPr>
        <w:spacing w:line="480" w:lineRule="auto"/>
        <w:jc w:val="both"/>
        <w:rPr>
          <w:rFonts w:ascii="Arial" w:eastAsia="Arial" w:hAnsi="Arial" w:cs="Arial"/>
          <w:b/>
        </w:rPr>
      </w:pPr>
      <w:r>
        <w:rPr>
          <w:rFonts w:ascii="Arial" w:eastAsia="Arial" w:hAnsi="Arial" w:cs="Arial"/>
          <w:b/>
        </w:rPr>
        <w:t>Temporal context memory</w:t>
      </w:r>
    </w:p>
    <w:p w14:paraId="00000015" w14:textId="52FE5F23" w:rsidR="00FB2518" w:rsidRDefault="00BD584B">
      <w:pPr>
        <w:spacing w:line="480" w:lineRule="auto"/>
        <w:jc w:val="both"/>
        <w:rPr>
          <w:rFonts w:ascii="Arial" w:eastAsia="Arial" w:hAnsi="Arial" w:cs="Arial"/>
        </w:rPr>
      </w:pPr>
      <w:r>
        <w:rPr>
          <w:rFonts w:ascii="Arial" w:eastAsia="Arial" w:hAnsi="Arial" w:cs="Arial"/>
        </w:rPr>
        <w:t xml:space="preserve">In order to compare the effects of an emotional event on item vs. context memory, we collected source temporal context judgements for each item. Source memory judgements for the temporal context (pre-conditioning, fear conditioning, post-conditioning) associated with each CS from encoding were calculated as the proportion of items per CS type attributed to each context as a </w:t>
      </w:r>
      <w:r>
        <w:rPr>
          <w:rFonts w:ascii="Arial" w:eastAsia="Arial" w:hAnsi="Arial" w:cs="Arial"/>
        </w:rPr>
        <w:lastRenderedPageBreak/>
        <w:t>function of when the item was actually encoded (</w:t>
      </w:r>
      <w:r>
        <w:rPr>
          <w:rFonts w:ascii="Arial" w:eastAsia="Arial" w:hAnsi="Arial" w:cs="Arial"/>
          <w:b/>
        </w:rPr>
        <w:t>Fig 2</w:t>
      </w:r>
      <w:r>
        <w:rPr>
          <w:rFonts w:ascii="Arial" w:eastAsia="Arial" w:hAnsi="Arial" w:cs="Arial"/>
        </w:rPr>
        <w:t>). A 3-way repeated measures ANOVA with CS Type, Temporal Context, and Source Memory Response revealed a significant main effect of Source Memory Response (</w:t>
      </w:r>
      <w:r>
        <w:rPr>
          <w:rFonts w:ascii="Arial" w:eastAsia="Arial" w:hAnsi="Arial" w:cs="Arial"/>
          <w:i/>
        </w:rPr>
        <w:t>F</w:t>
      </w:r>
      <w:r>
        <w:rPr>
          <w:rFonts w:ascii="Arial" w:eastAsia="Arial" w:hAnsi="Arial" w:cs="Arial"/>
          <w:vertAlign w:val="subscript"/>
        </w:rPr>
        <w:t xml:space="preserve">2, 66 </w:t>
      </w:r>
      <w:r>
        <w:rPr>
          <w:rFonts w:ascii="Arial" w:eastAsia="Arial" w:hAnsi="Arial" w:cs="Arial"/>
        </w:rPr>
        <w:t xml:space="preserve">= 10.24,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rPr>
        <w:t xml:space="preserve"> = 0.0004,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0.12), an interaction of CS Type and Source Memory Response (</w:t>
      </w:r>
      <w:r>
        <w:rPr>
          <w:rFonts w:ascii="Arial" w:eastAsia="Arial" w:hAnsi="Arial" w:cs="Arial"/>
          <w:i/>
        </w:rPr>
        <w:t>F</w:t>
      </w:r>
      <w:r>
        <w:rPr>
          <w:rFonts w:ascii="Arial" w:eastAsia="Arial" w:hAnsi="Arial" w:cs="Arial"/>
          <w:vertAlign w:val="subscript"/>
        </w:rPr>
        <w:t xml:space="preserve">2, 66 </w:t>
      </w:r>
      <w:r>
        <w:rPr>
          <w:rFonts w:ascii="Arial" w:eastAsia="Arial" w:hAnsi="Arial" w:cs="Arial"/>
        </w:rPr>
        <w:t xml:space="preserve">= 17.87,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0.0001,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0.13), an interaction of Temporal Context and Source Memory Response (</w:t>
      </w:r>
      <w:r>
        <w:rPr>
          <w:rFonts w:ascii="Arial" w:eastAsia="Arial" w:hAnsi="Arial" w:cs="Arial"/>
          <w:i/>
        </w:rPr>
        <w:t>F</w:t>
      </w:r>
      <w:r>
        <w:rPr>
          <w:rFonts w:ascii="Arial" w:eastAsia="Arial" w:hAnsi="Arial" w:cs="Arial"/>
          <w:vertAlign w:val="subscript"/>
        </w:rPr>
        <w:t xml:space="preserve">4, 132 </w:t>
      </w:r>
      <w:r>
        <w:rPr>
          <w:rFonts w:ascii="Arial" w:eastAsia="Arial" w:hAnsi="Arial" w:cs="Arial"/>
        </w:rPr>
        <w:t xml:space="preserve">= 6.09,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0.0005,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0.027), and a significant 3-way interaction (</w:t>
      </w:r>
      <w:r>
        <w:rPr>
          <w:rFonts w:ascii="Arial" w:eastAsia="Arial" w:hAnsi="Arial" w:cs="Arial"/>
          <w:i/>
        </w:rPr>
        <w:t>F</w:t>
      </w:r>
      <w:r>
        <w:rPr>
          <w:rFonts w:ascii="Arial" w:eastAsia="Arial" w:hAnsi="Arial" w:cs="Arial"/>
          <w:vertAlign w:val="subscript"/>
        </w:rPr>
        <w:t xml:space="preserve">4, 132 </w:t>
      </w:r>
      <w:r>
        <w:rPr>
          <w:rFonts w:ascii="Arial" w:eastAsia="Arial" w:hAnsi="Arial" w:cs="Arial"/>
        </w:rPr>
        <w:t xml:space="preserve">= 3.15, </w:t>
      </w:r>
      <w:proofErr w:type="spellStart"/>
      <w:r>
        <w:rPr>
          <w:rFonts w:ascii="Arial" w:eastAsia="Arial" w:hAnsi="Arial" w:cs="Arial"/>
          <w:i/>
        </w:rPr>
        <w:t>P</w:t>
      </w:r>
      <w:r>
        <w:rPr>
          <w:rFonts w:ascii="Arial" w:eastAsia="Arial" w:hAnsi="Arial" w:cs="Arial"/>
          <w:i/>
          <w:vertAlign w:val="subscript"/>
        </w:rPr>
        <w:t>perm</w:t>
      </w:r>
      <w:proofErr w:type="spellEnd"/>
      <w:r>
        <w:rPr>
          <w:rFonts w:ascii="Arial" w:eastAsia="Arial" w:hAnsi="Arial" w:cs="Arial"/>
          <w:i/>
          <w:vertAlign w:val="subscript"/>
        </w:rPr>
        <w:t xml:space="preserve"> </w:t>
      </w:r>
      <w:r>
        <w:rPr>
          <w:rFonts w:ascii="Arial" w:eastAsia="Arial" w:hAnsi="Arial" w:cs="Arial"/>
        </w:rPr>
        <w:t xml:space="preserve">= 0.0154,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0.013). Only CS+ items encoded during fear conditioning and CS- items encoded during post-conditioning (i.e., extinction) were, on average, attributed to their appropriate temporal context. Significance was determined by testing the mean response proportion against chance (33%) using a </w:t>
      </w:r>
      <w:sdt>
        <w:sdtPr>
          <w:tag w:val="goog_rdk_4"/>
          <w:id w:val="-208813328"/>
        </w:sdtPr>
        <w:sdtContent/>
      </w:sdt>
      <w:r>
        <w:rPr>
          <w:rFonts w:ascii="Arial" w:eastAsia="Arial" w:hAnsi="Arial" w:cs="Arial"/>
        </w:rPr>
        <w:t>bootstrap resampling procedure</w:t>
      </w:r>
      <w:r w:rsidR="006222B6">
        <w:rPr>
          <w:rFonts w:ascii="Arial" w:eastAsia="Arial" w:hAnsi="Arial" w:cs="Arial"/>
        </w:rPr>
        <w:t xml:space="preserve"> </w:t>
      </w:r>
      <w:r w:rsidR="006222B6">
        <w:rPr>
          <w:rFonts w:ascii="Arial" w:eastAsia="Arial" w:hAnsi="Arial" w:cs="Arial"/>
        </w:rPr>
        <w:fldChar w:fldCharType="begin" w:fldLock="1"/>
      </w:r>
      <w:r w:rsidR="004C0BE5">
        <w:rPr>
          <w:rFonts w:ascii="Arial" w:eastAsia="Arial" w:hAnsi="Arial" w:cs="Arial"/>
        </w:rPr>
        <w:instrText>ADDIN CSL_CITATION {"citationItems":[{"id":"ITEM-1","itemData":{"ISBN":"978-0521574716","author":[{"dropping-particle":"","family":"Davison","given":"A.","non-dropping-particle":"","parse-names":false,"suffix":""},{"dropping-particle":"","family":"Hinkley","given":"D.","non-dropping-particle":"","parse-names":false,"suffix":""}],"id":"ITEM-1","issued":{"date-parts":[["1999"]]},"publisher":"Cambridge University Press","publisher-place":"Cambridge New York","title":"Bootstrap methods and their application","type":"book"},"uris":["http://www.mendeley.com/documents/?uuid=19169a6f-6953-4262-a88e-ce0739b32d35"]}],"mendeley":{"formattedCitation":"(Davison and Hinkley, 1999)","plainTextFormattedCitation":"(Davison and Hinkley, 1999)","previouslyFormattedCitation":"&lt;sup&gt;39&lt;/sup&gt;"},"properties":{"noteIndex":0},"schema":"https://github.com/citation-style-language/schema/raw/master/csl-citation.json"}</w:instrText>
      </w:r>
      <w:r w:rsidR="006222B6">
        <w:rPr>
          <w:rFonts w:ascii="Arial" w:eastAsia="Arial" w:hAnsi="Arial" w:cs="Arial"/>
        </w:rPr>
        <w:fldChar w:fldCharType="separate"/>
      </w:r>
      <w:r w:rsidR="004C0BE5" w:rsidRPr="004C0BE5">
        <w:rPr>
          <w:rFonts w:ascii="Arial" w:eastAsia="Arial" w:hAnsi="Arial" w:cs="Arial"/>
          <w:noProof/>
        </w:rPr>
        <w:t>(Davison and Hinkley, 1999)</w:t>
      </w:r>
      <w:r w:rsidR="006222B6">
        <w:rPr>
          <w:rFonts w:ascii="Arial" w:eastAsia="Arial" w:hAnsi="Arial" w:cs="Arial"/>
        </w:rPr>
        <w:fldChar w:fldCharType="end"/>
      </w:r>
      <w:r>
        <w:rPr>
          <w:rFonts w:ascii="Arial" w:eastAsia="Arial" w:hAnsi="Arial" w:cs="Arial"/>
        </w:rPr>
        <w:t xml:space="preserve">. There was a bias to misattribute CS+ items from each encoding phase to the fear conditioning context regardless of veracity (all mean proportions greater than chance; see </w:t>
      </w:r>
      <w:r>
        <w:rPr>
          <w:rFonts w:ascii="Arial" w:eastAsia="Arial" w:hAnsi="Arial" w:cs="Arial"/>
          <w:b/>
        </w:rPr>
        <w:t xml:space="preserve">Supplementary Table </w:t>
      </w:r>
      <w:r w:rsidR="008D0ED0">
        <w:rPr>
          <w:rFonts w:ascii="Arial" w:eastAsia="Arial" w:hAnsi="Arial" w:cs="Arial"/>
          <w:b/>
        </w:rPr>
        <w:t>3</w:t>
      </w:r>
      <w:r>
        <w:rPr>
          <w:rFonts w:ascii="Arial" w:eastAsia="Arial" w:hAnsi="Arial" w:cs="Arial"/>
          <w:b/>
        </w:rPr>
        <w:t xml:space="preserve"> </w:t>
      </w:r>
      <w:r>
        <w:rPr>
          <w:rFonts w:ascii="Arial" w:eastAsia="Arial" w:hAnsi="Arial" w:cs="Arial"/>
        </w:rPr>
        <w:t xml:space="preserve">for full temporal context memory results). This bias was selective to the CS+ vs. CS- for pre-conditioning (2-sided Wilcoxon signed-rank test </w:t>
      </w:r>
      <w:r>
        <w:rPr>
          <w:rFonts w:ascii="Arial" w:eastAsia="Arial" w:hAnsi="Arial" w:cs="Arial"/>
          <w:i/>
        </w:rPr>
        <w:t>P</w:t>
      </w:r>
      <w:r>
        <w:rPr>
          <w:rFonts w:ascii="Arial" w:eastAsia="Arial" w:hAnsi="Arial" w:cs="Arial"/>
        </w:rPr>
        <w:t xml:space="preserve"> = 7.07e-4, CLES = 0.68), fear conditioning (</w:t>
      </w:r>
      <w:r>
        <w:rPr>
          <w:rFonts w:ascii="Arial" w:eastAsia="Arial" w:hAnsi="Arial" w:cs="Arial"/>
          <w:i/>
        </w:rPr>
        <w:t>P</w:t>
      </w:r>
      <w:r>
        <w:rPr>
          <w:rFonts w:ascii="Arial" w:eastAsia="Arial" w:hAnsi="Arial" w:cs="Arial"/>
        </w:rPr>
        <w:t xml:space="preserve"> = 1.21e-4, CLES = 0.80) and post-conditioning (</w:t>
      </w:r>
      <w:r>
        <w:rPr>
          <w:rFonts w:ascii="Arial" w:eastAsia="Arial" w:hAnsi="Arial" w:cs="Arial"/>
          <w:i/>
        </w:rPr>
        <w:t>P</w:t>
      </w:r>
      <w:r>
        <w:rPr>
          <w:rFonts w:ascii="Arial" w:eastAsia="Arial" w:hAnsi="Arial" w:cs="Arial"/>
        </w:rPr>
        <w:t xml:space="preserve"> = 0.0017, CLES = 0.74).</w:t>
      </w:r>
    </w:p>
    <w:p w14:paraId="00000016" w14:textId="77777777" w:rsidR="00FB2518" w:rsidRDefault="00BD584B">
      <w:pPr>
        <w:spacing w:line="240" w:lineRule="auto"/>
        <w:jc w:val="center"/>
        <w:rPr>
          <w:rFonts w:ascii="Arial" w:eastAsia="Arial" w:hAnsi="Arial" w:cs="Arial"/>
          <w:b/>
        </w:rPr>
      </w:pPr>
      <w:r>
        <w:rPr>
          <w:rFonts w:ascii="Arial" w:eastAsia="Arial" w:hAnsi="Arial" w:cs="Arial"/>
          <w:noProof/>
        </w:rPr>
        <w:drawing>
          <wp:inline distT="0" distB="0" distL="0" distR="0" wp14:anchorId="33D750E2" wp14:editId="6646AE8A">
            <wp:extent cx="5917868" cy="236101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17868" cy="2361015"/>
                    </a:xfrm>
                    <a:prstGeom prst="rect">
                      <a:avLst/>
                    </a:prstGeom>
                    <a:ln/>
                  </pic:spPr>
                </pic:pic>
              </a:graphicData>
            </a:graphic>
          </wp:inline>
        </w:drawing>
      </w:r>
    </w:p>
    <w:p w14:paraId="00000017" w14:textId="112179C0" w:rsidR="00FB2518" w:rsidRDefault="00BD584B">
      <w:pPr>
        <w:spacing w:line="240" w:lineRule="auto"/>
        <w:ind w:left="1440" w:right="1440"/>
        <w:jc w:val="both"/>
        <w:rPr>
          <w:rFonts w:ascii="Arial" w:eastAsia="Arial" w:hAnsi="Arial" w:cs="Arial"/>
        </w:rPr>
      </w:pPr>
      <w:r>
        <w:rPr>
          <w:rFonts w:ascii="Arial" w:eastAsia="Arial" w:hAnsi="Arial" w:cs="Arial"/>
          <w:b/>
        </w:rPr>
        <w:t>Fig 2. Emotional bias in source memory attribution</w:t>
      </w:r>
      <w:r>
        <w:rPr>
          <w:rFonts w:ascii="Arial" w:eastAsia="Arial" w:hAnsi="Arial" w:cs="Arial"/>
        </w:rPr>
        <w:t xml:space="preserve">. CS+ items from all temporal contexts were endorsed as being from the fear conditioning temporal context more than CS- items, regardless of when the items were actually encoded. Responses are shown as the proportion of total items for each CS type encoded in each </w:t>
      </w:r>
      <w:r>
        <w:rPr>
          <w:rFonts w:ascii="Arial" w:eastAsia="Arial" w:hAnsi="Arial" w:cs="Arial"/>
        </w:rPr>
        <w:lastRenderedPageBreak/>
        <w:t xml:space="preserve">temporal context (1.0 = 24 items). Error bars correspond to the bootstrapped 95% confidence interval. Hatched bars indicate the correct response on the 3-AFC temporal context memory test. Asterisks over bar indicate mean responding was greater than chance, bars significantly lower than chance are not marked here. See </w:t>
      </w:r>
      <w:r>
        <w:rPr>
          <w:rFonts w:ascii="Arial" w:eastAsia="Arial" w:hAnsi="Arial" w:cs="Arial"/>
          <w:b/>
        </w:rPr>
        <w:t xml:space="preserve">Supplementary Table </w:t>
      </w:r>
      <w:r w:rsidR="008D0ED0">
        <w:rPr>
          <w:rFonts w:ascii="Arial" w:eastAsia="Arial" w:hAnsi="Arial" w:cs="Arial"/>
          <w:b/>
        </w:rPr>
        <w:t>3</w:t>
      </w:r>
      <w:r>
        <w:rPr>
          <w:rFonts w:ascii="Arial" w:eastAsia="Arial" w:hAnsi="Arial" w:cs="Arial"/>
        </w:rPr>
        <w:t xml:space="preserve"> for full results. *</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w:t>
      </w:r>
    </w:p>
    <w:p w14:paraId="00000018" w14:textId="77777777" w:rsidR="00FB2518" w:rsidRDefault="00FB2518">
      <w:pPr>
        <w:spacing w:line="480" w:lineRule="auto"/>
        <w:jc w:val="center"/>
        <w:rPr>
          <w:rFonts w:ascii="Arial" w:eastAsia="Arial" w:hAnsi="Arial" w:cs="Arial"/>
        </w:rPr>
      </w:pPr>
    </w:p>
    <w:p w14:paraId="00000019" w14:textId="77777777" w:rsidR="00FB2518" w:rsidRDefault="00BD584B">
      <w:pPr>
        <w:spacing w:line="480" w:lineRule="auto"/>
        <w:jc w:val="both"/>
        <w:rPr>
          <w:rFonts w:ascii="Arial" w:eastAsia="Arial" w:hAnsi="Arial" w:cs="Arial"/>
          <w:b/>
        </w:rPr>
      </w:pPr>
      <w:r>
        <w:rPr>
          <w:rFonts w:ascii="Arial" w:eastAsia="Arial" w:hAnsi="Arial" w:cs="Arial"/>
          <w:b/>
        </w:rPr>
        <w:t>Association between selective memory enhancements and source memory bias</w:t>
      </w:r>
    </w:p>
    <w:p w14:paraId="0000001A" w14:textId="77777777" w:rsidR="00FB2518" w:rsidRDefault="00BD584B">
      <w:pPr>
        <w:spacing w:line="480" w:lineRule="auto"/>
        <w:jc w:val="both"/>
        <w:rPr>
          <w:rFonts w:ascii="Arial" w:eastAsia="Arial" w:hAnsi="Arial" w:cs="Arial"/>
        </w:rPr>
      </w:pPr>
      <w:r>
        <w:rPr>
          <w:rFonts w:ascii="Arial" w:eastAsia="Arial" w:hAnsi="Arial" w:cs="Arial"/>
        </w:rPr>
        <w:t xml:space="preserve">For each phase of encoding, there was a bias to recognize more CS+ than CS- items as well as a bias to report CS+ items as having been encoded during fear conditioning regardless of when they were encountered. One possibility is that there is an association between these item and source memory biases. Specifically, participants who exhibit a strong memory selectivity for CS+ items encoded before, during, and after fear conditioning may also be biased in attributing these items to the fear conditioning temporal context. To explore this possibility, we examined the correlation between each participants recognition memory bias (i.e. CS+ minus CS- corrected recognition from each phase; data shown in </w:t>
      </w:r>
      <w:r>
        <w:rPr>
          <w:rFonts w:ascii="Arial" w:eastAsia="Arial" w:hAnsi="Arial" w:cs="Arial"/>
          <w:b/>
        </w:rPr>
        <w:t>Fig 1.</w:t>
      </w:r>
      <w:r>
        <w:rPr>
          <w:rFonts w:ascii="Arial" w:eastAsia="Arial" w:hAnsi="Arial" w:cs="Arial"/>
        </w:rPr>
        <w:t xml:space="preserve">) against the fear conditioning temporal context bias (i.e. the bias to attribute CS+ minus CS- items to the temporal context of fear conditioning; data shown in </w:t>
      </w:r>
      <w:r>
        <w:rPr>
          <w:rFonts w:ascii="Arial" w:eastAsia="Arial" w:hAnsi="Arial" w:cs="Arial"/>
          <w:b/>
        </w:rPr>
        <w:t>Fig 2.</w:t>
      </w:r>
      <w:r>
        <w:rPr>
          <w:rFonts w:ascii="Arial" w:eastAsia="Arial" w:hAnsi="Arial" w:cs="Arial"/>
        </w:rPr>
        <w:t>). We observed a significant robust Pearson’s correlation for pre-conditioning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rPr>
        <w:t xml:space="preserve"> = 0.34, 95% CI = [0.07, 0.59], </w:t>
      </w:r>
      <w:r>
        <w:rPr>
          <w:rFonts w:ascii="Arial" w:eastAsia="Arial" w:hAnsi="Arial" w:cs="Arial"/>
          <w:i/>
        </w:rPr>
        <w:t xml:space="preserve">P = </w:t>
      </w:r>
      <w:r>
        <w:rPr>
          <w:rFonts w:ascii="Arial" w:eastAsia="Arial" w:hAnsi="Arial" w:cs="Arial"/>
        </w:rPr>
        <w:t>0.0188), fear 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vertAlign w:val="subscript"/>
        </w:rPr>
        <w:t xml:space="preserve"> </w:t>
      </w:r>
      <w:r>
        <w:rPr>
          <w:rFonts w:ascii="Arial" w:eastAsia="Arial" w:hAnsi="Arial" w:cs="Arial"/>
        </w:rPr>
        <w:t xml:space="preserve">= 0.36, 95% CI = [0.06, 0.61], </w:t>
      </w:r>
      <w:r>
        <w:rPr>
          <w:rFonts w:ascii="Arial" w:eastAsia="Arial" w:hAnsi="Arial" w:cs="Arial"/>
          <w:i/>
        </w:rPr>
        <w:t>P</w:t>
      </w:r>
      <w:r>
        <w:rPr>
          <w:rFonts w:ascii="Arial" w:eastAsia="Arial" w:hAnsi="Arial" w:cs="Arial"/>
        </w:rPr>
        <w:t xml:space="preserve"> = 0.0194), and post-conditioning (</w:t>
      </w:r>
      <w:proofErr w:type="spellStart"/>
      <w:r>
        <w:rPr>
          <w:rFonts w:ascii="Arial" w:eastAsia="Arial" w:hAnsi="Arial" w:cs="Arial"/>
        </w:rPr>
        <w:t>r</w:t>
      </w:r>
      <w:r>
        <w:rPr>
          <w:rFonts w:ascii="Arial" w:eastAsia="Arial" w:hAnsi="Arial" w:cs="Arial"/>
          <w:vertAlign w:val="subscript"/>
        </w:rPr>
        <w:t>skipped</w:t>
      </w:r>
      <w:proofErr w:type="spellEnd"/>
      <w:r>
        <w:rPr>
          <w:rFonts w:ascii="Arial" w:eastAsia="Arial" w:hAnsi="Arial" w:cs="Arial"/>
        </w:rPr>
        <w:t xml:space="preserve"> = 0.37, 95% CI = [0.03, 0.66], </w:t>
      </w:r>
      <w:r>
        <w:rPr>
          <w:rFonts w:ascii="Arial" w:eastAsia="Arial" w:hAnsi="Arial" w:cs="Arial"/>
          <w:i/>
        </w:rPr>
        <w:t>P</w:t>
      </w:r>
      <w:r>
        <w:rPr>
          <w:rFonts w:ascii="Arial" w:eastAsia="Arial" w:hAnsi="Arial" w:cs="Arial"/>
        </w:rPr>
        <w:t xml:space="preserve"> = 0.0304). This suggests that selective recognition memory for CS+ items at each stage of encoding, including before and after fear conditioning, is related to the tendency to selectively misattribute CS+ items to the more salient temporal context.</w:t>
      </w:r>
    </w:p>
    <w:p w14:paraId="0000001B" w14:textId="77777777" w:rsidR="00FB2518" w:rsidRDefault="00BD584B">
      <w:pPr>
        <w:spacing w:line="240" w:lineRule="auto"/>
        <w:jc w:val="center"/>
        <w:rPr>
          <w:rFonts w:ascii="Arial" w:eastAsia="Arial" w:hAnsi="Arial" w:cs="Arial"/>
          <w:b/>
        </w:rPr>
      </w:pPr>
      <w:r>
        <w:rPr>
          <w:rFonts w:ascii="Arial" w:eastAsia="Arial" w:hAnsi="Arial" w:cs="Arial"/>
          <w:noProof/>
        </w:rPr>
        <w:lastRenderedPageBreak/>
        <w:drawing>
          <wp:inline distT="0" distB="0" distL="0" distR="0" wp14:anchorId="40A2C610" wp14:editId="3F953D29">
            <wp:extent cx="5942987" cy="2372994"/>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2987" cy="2372994"/>
                    </a:xfrm>
                    <a:prstGeom prst="rect">
                      <a:avLst/>
                    </a:prstGeom>
                    <a:ln/>
                  </pic:spPr>
                </pic:pic>
              </a:graphicData>
            </a:graphic>
          </wp:inline>
        </w:drawing>
      </w:r>
    </w:p>
    <w:p w14:paraId="0000001C" w14:textId="77777777" w:rsidR="00FB2518" w:rsidRDefault="00BD584B">
      <w:pPr>
        <w:spacing w:line="240" w:lineRule="auto"/>
        <w:ind w:left="1440" w:right="1440"/>
        <w:jc w:val="both"/>
        <w:rPr>
          <w:rFonts w:ascii="Arial" w:eastAsia="Arial" w:hAnsi="Arial" w:cs="Arial"/>
        </w:rPr>
      </w:pPr>
      <w:r>
        <w:rPr>
          <w:rFonts w:ascii="Arial" w:eastAsia="Arial" w:hAnsi="Arial" w:cs="Arial"/>
          <w:b/>
        </w:rPr>
        <w:t>Fig 3. Temporal context memory bias predicts recognition memory enhancement</w:t>
      </w:r>
      <w:r>
        <w:rPr>
          <w:rFonts w:ascii="Arial" w:eastAsia="Arial" w:hAnsi="Arial" w:cs="Arial"/>
        </w:rPr>
        <w:t>. CS+ - CS- difference in fear conditioning source memory responses were correlated with CS+ - CS- differences in corrected recognition for each phase. Robust correlation was used, eliminating the effects of outliers. All data points are shown. Shaded region corresponds to the 95% CI of the skipped Pearson’s correlation. *</w:t>
      </w:r>
      <w:r>
        <w:rPr>
          <w:rFonts w:ascii="Arial" w:eastAsia="Arial" w:hAnsi="Arial" w:cs="Arial"/>
          <w:i/>
        </w:rPr>
        <w:t>P</w:t>
      </w:r>
      <w:r>
        <w:rPr>
          <w:rFonts w:ascii="Arial" w:eastAsia="Arial" w:hAnsi="Arial" w:cs="Arial"/>
        </w:rPr>
        <w:t xml:space="preserve"> &lt; 0.05 </w:t>
      </w:r>
    </w:p>
    <w:p w14:paraId="0000001D" w14:textId="77777777" w:rsidR="00FB2518" w:rsidRDefault="00FB2518">
      <w:pPr>
        <w:spacing w:line="480" w:lineRule="auto"/>
        <w:jc w:val="both"/>
        <w:rPr>
          <w:rFonts w:ascii="Arial" w:eastAsia="Arial" w:hAnsi="Arial" w:cs="Arial"/>
        </w:rPr>
      </w:pPr>
    </w:p>
    <w:p w14:paraId="0000001E" w14:textId="77777777" w:rsidR="00FB2518" w:rsidRDefault="00BD584B">
      <w:pPr>
        <w:spacing w:line="480" w:lineRule="auto"/>
        <w:jc w:val="both"/>
        <w:rPr>
          <w:rFonts w:ascii="Arial" w:eastAsia="Arial" w:hAnsi="Arial" w:cs="Arial"/>
          <w:b/>
        </w:rPr>
      </w:pPr>
      <w:r>
        <w:rPr>
          <w:rFonts w:ascii="Arial" w:eastAsia="Arial" w:hAnsi="Arial" w:cs="Arial"/>
          <w:b/>
        </w:rPr>
        <w:t>Item recognition is influenced by temporal context judgements</w:t>
      </w:r>
    </w:p>
    <w:p w14:paraId="0000001F" w14:textId="31109D0B" w:rsidR="00FB2518" w:rsidRDefault="00BD584B">
      <w:pPr>
        <w:spacing w:line="480" w:lineRule="auto"/>
        <w:ind w:firstLine="720"/>
        <w:jc w:val="both"/>
        <w:rPr>
          <w:rFonts w:ascii="Arial" w:eastAsia="Arial" w:hAnsi="Arial" w:cs="Arial"/>
        </w:rPr>
      </w:pPr>
      <w:r>
        <w:rPr>
          <w:rFonts w:ascii="Arial" w:eastAsia="Arial" w:hAnsi="Arial" w:cs="Arial"/>
        </w:rPr>
        <w:t>To further test our hypothesis that neutral items are remembered better if they are misattributed to the emotional context, we conducted a multiple logistic regression to predict recognition memory as a function of the item’s source memory judgement (</w:t>
      </w:r>
      <w:r>
        <w:rPr>
          <w:rFonts w:ascii="Arial" w:eastAsia="Arial" w:hAnsi="Arial" w:cs="Arial"/>
          <w:b/>
        </w:rPr>
        <w:t>Fig. 4</w:t>
      </w:r>
      <w:r>
        <w:rPr>
          <w:rFonts w:ascii="Arial" w:eastAsia="Arial" w:hAnsi="Arial" w:cs="Arial"/>
        </w:rPr>
        <w:t xml:space="preserve">). Each regression was run as a fixed-effect analysis across all participants, and a bootstrap resampling procedure was used to test for generalizability. The significance of the logistic regression coefficients was determined by testing the obtained bootstrap distribution against zero. Results showed that for all CS+ and CS- items encoded before, during, and after fear conditioning, attributing items to the fear conditioning context was positively linked to accurate recognition memory (All “Conditioning” coefficients greater than 0, see </w:t>
      </w:r>
      <w:r>
        <w:rPr>
          <w:rFonts w:ascii="Arial" w:eastAsia="Arial" w:hAnsi="Arial" w:cs="Arial"/>
          <w:b/>
        </w:rPr>
        <w:t xml:space="preserve">Supplementary Table </w:t>
      </w:r>
      <w:r w:rsidR="008D0ED0">
        <w:rPr>
          <w:rFonts w:ascii="Arial" w:eastAsia="Arial" w:hAnsi="Arial" w:cs="Arial"/>
          <w:b/>
        </w:rPr>
        <w:t>4</w:t>
      </w:r>
      <w:r>
        <w:rPr>
          <w:rFonts w:ascii="Arial" w:eastAsia="Arial" w:hAnsi="Arial" w:cs="Arial"/>
        </w:rPr>
        <w:t xml:space="preserve"> for full results). In contrast, attributing CS+ or CS- items to the post-conditioning (extinction) context was negatively linked to recognition memory, indicating items were more likely to be forgotten. This </w:t>
      </w:r>
      <w:r>
        <w:rPr>
          <w:rFonts w:ascii="Arial" w:eastAsia="Arial" w:hAnsi="Arial" w:cs="Arial"/>
        </w:rPr>
        <w:lastRenderedPageBreak/>
        <w:t>pattern of attributing forgotten items to the extinction context was observed for items encoded in each phase. These results show that remembered items were more likely to be judged as having been encoded during fear conditioning, regardless of CS type and regardless of when they were actually encoded.</w:t>
      </w:r>
    </w:p>
    <w:p w14:paraId="00000020" w14:textId="77777777" w:rsidR="00FB2518" w:rsidRDefault="00BD584B">
      <w:pPr>
        <w:spacing w:line="480" w:lineRule="auto"/>
        <w:jc w:val="center"/>
        <w:rPr>
          <w:rFonts w:ascii="Arial" w:eastAsia="Arial" w:hAnsi="Arial" w:cs="Arial"/>
        </w:rPr>
      </w:pPr>
      <w:r>
        <w:rPr>
          <w:rFonts w:ascii="Arial" w:eastAsia="Arial" w:hAnsi="Arial" w:cs="Arial"/>
          <w:noProof/>
        </w:rPr>
        <w:drawing>
          <wp:inline distT="0" distB="0" distL="0" distR="0" wp14:anchorId="5B583691" wp14:editId="62324F5C">
            <wp:extent cx="5857301" cy="236311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857301" cy="2363118"/>
                    </a:xfrm>
                    <a:prstGeom prst="rect">
                      <a:avLst/>
                    </a:prstGeom>
                    <a:ln/>
                  </pic:spPr>
                </pic:pic>
              </a:graphicData>
            </a:graphic>
          </wp:inline>
        </w:drawing>
      </w:r>
    </w:p>
    <w:p w14:paraId="00000021" w14:textId="77777777" w:rsidR="00FB2518" w:rsidRDefault="00BD584B">
      <w:pPr>
        <w:spacing w:line="240" w:lineRule="auto"/>
        <w:ind w:left="1440" w:right="1440"/>
        <w:jc w:val="both"/>
        <w:rPr>
          <w:rFonts w:ascii="Arial" w:eastAsia="Arial" w:hAnsi="Arial" w:cs="Arial"/>
        </w:rPr>
      </w:pPr>
      <w:r>
        <w:rPr>
          <w:rFonts w:ascii="Arial" w:eastAsia="Arial" w:hAnsi="Arial" w:cs="Arial"/>
          <w:b/>
        </w:rPr>
        <w:t xml:space="preserve">Fig 4. </w:t>
      </w:r>
      <w:r>
        <w:rPr>
          <w:b/>
        </w:rPr>
        <w:t>Source memory misattributions to salient context predict recognition memory</w:t>
      </w:r>
      <w:r>
        <w:rPr>
          <w:rFonts w:ascii="Arial" w:eastAsia="Arial" w:hAnsi="Arial" w:cs="Arial"/>
        </w:rPr>
        <w:t xml:space="preserve">. For each CS type in each temporal context, source memory responses were used to predict recognition memory high confidence hits. Violins show the obtained distribution of logistic regression coefficients, horizontal white lines correspond to the mean and 95% CI. Each triplet of violins corresponds to a single logistic regression. Significance markers indicate if the mean of the distribution is reliably different from zero. Hatched violins are responses that were correct on the 3-AFC temporal context memory test. </w:t>
      </w:r>
      <w:r>
        <w:rPr>
          <w:rFonts w:ascii="Arial" w:eastAsia="Arial" w:hAnsi="Arial" w:cs="Arial"/>
          <w:vertAlign w:val="superscript"/>
        </w:rPr>
        <w:t>~</w:t>
      </w:r>
      <w:r>
        <w:rPr>
          <w:rFonts w:ascii="Arial" w:eastAsia="Arial" w:hAnsi="Arial" w:cs="Arial"/>
          <w:i/>
        </w:rPr>
        <w:t xml:space="preserve">P </w:t>
      </w:r>
      <w:r>
        <w:rPr>
          <w:rFonts w:ascii="Arial" w:eastAsia="Arial" w:hAnsi="Arial" w:cs="Arial"/>
        </w:rPr>
        <w:t>= 0.</w:t>
      </w:r>
      <w:r>
        <w:rPr>
          <w:rFonts w:ascii="Arial" w:eastAsia="Arial" w:hAnsi="Arial" w:cs="Arial"/>
          <w:color w:val="000000"/>
        </w:rPr>
        <w:t xml:space="preserve">055, </w:t>
      </w:r>
      <w:r>
        <w:rPr>
          <w:rFonts w:ascii="Arial" w:eastAsia="Arial" w:hAnsi="Arial" w:cs="Arial"/>
        </w:rPr>
        <w:t>*</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0.01, ***</w:t>
      </w:r>
      <w:r>
        <w:rPr>
          <w:rFonts w:ascii="Arial" w:eastAsia="Arial" w:hAnsi="Arial" w:cs="Arial"/>
          <w:i/>
        </w:rPr>
        <w:t>P</w:t>
      </w:r>
      <w:r>
        <w:rPr>
          <w:rFonts w:ascii="Arial" w:eastAsia="Arial" w:hAnsi="Arial" w:cs="Arial"/>
        </w:rPr>
        <w:t xml:space="preserve"> &lt; 0.001. </w:t>
      </w:r>
    </w:p>
    <w:p w14:paraId="00000022" w14:textId="77777777" w:rsidR="00FB2518" w:rsidRDefault="00FB2518">
      <w:pPr>
        <w:spacing w:line="240" w:lineRule="auto"/>
        <w:ind w:right="1440"/>
        <w:jc w:val="both"/>
        <w:rPr>
          <w:rFonts w:ascii="Arial" w:eastAsia="Arial" w:hAnsi="Arial" w:cs="Arial"/>
          <w:b/>
        </w:rPr>
      </w:pPr>
    </w:p>
    <w:p w14:paraId="00000023" w14:textId="77777777" w:rsidR="00FB2518" w:rsidRDefault="00BD584B">
      <w:pPr>
        <w:spacing w:line="480" w:lineRule="auto"/>
        <w:ind w:right="1440"/>
        <w:jc w:val="both"/>
        <w:rPr>
          <w:rFonts w:ascii="Arial" w:eastAsia="Arial" w:hAnsi="Arial" w:cs="Arial"/>
          <w:b/>
        </w:rPr>
      </w:pPr>
      <w:r>
        <w:rPr>
          <w:rFonts w:ascii="Arial" w:eastAsia="Arial" w:hAnsi="Arial" w:cs="Arial"/>
          <w:b/>
        </w:rPr>
        <w:t>Emotional learning alters perceived typicality</w:t>
      </w:r>
    </w:p>
    <w:p w14:paraId="00000024" w14:textId="6360C34C" w:rsidR="00FB2518" w:rsidRDefault="00BD584B">
      <w:pPr>
        <w:spacing w:line="480" w:lineRule="auto"/>
        <w:ind w:firstLine="720"/>
        <w:jc w:val="both"/>
        <w:rPr>
          <w:rFonts w:ascii="Arial" w:eastAsia="Arial" w:hAnsi="Arial" w:cs="Arial"/>
        </w:rPr>
      </w:pPr>
      <w:r>
        <w:rPr>
          <w:rFonts w:ascii="Arial" w:eastAsia="Arial" w:hAnsi="Arial" w:cs="Arial"/>
        </w:rPr>
        <w:t>At the conclusion of the experiment on Day 2, participants rated the typicality of each item encoded the previous day to determine how representative each exemplar was to its category, animal or tool (</w:t>
      </w:r>
      <w:r>
        <w:rPr>
          <w:rFonts w:ascii="Arial" w:eastAsia="Arial" w:hAnsi="Arial" w:cs="Arial"/>
          <w:b/>
        </w:rPr>
        <w:t>Fig. 5A</w:t>
      </w:r>
      <w:r>
        <w:rPr>
          <w:rFonts w:ascii="Arial" w:eastAsia="Arial" w:hAnsi="Arial" w:cs="Arial"/>
        </w:rPr>
        <w:t>). A CS Type by Temporal Context repeated measures ANOVA revealed a main effect of CS (F</w:t>
      </w:r>
      <w:r>
        <w:rPr>
          <w:rFonts w:ascii="Arial" w:eastAsia="Arial" w:hAnsi="Arial" w:cs="Arial"/>
          <w:vertAlign w:val="subscript"/>
        </w:rPr>
        <w:t>1,33</w:t>
      </w:r>
      <w:r>
        <w:rPr>
          <w:rFonts w:ascii="Arial" w:eastAsia="Arial" w:hAnsi="Arial" w:cs="Arial"/>
        </w:rPr>
        <w:t xml:space="preserve"> = 6.25, </w:t>
      </w:r>
      <w:r>
        <w:rPr>
          <w:rFonts w:ascii="Arial" w:eastAsia="Arial" w:hAnsi="Arial" w:cs="Arial"/>
          <w:i/>
        </w:rPr>
        <w:t>P</w:t>
      </w:r>
      <w:r>
        <w:rPr>
          <w:rFonts w:ascii="Arial" w:eastAsia="Arial" w:hAnsi="Arial" w:cs="Arial"/>
        </w:rPr>
        <w:t xml:space="preserve"> = 0.018, </w:t>
      </w:r>
      <w:r>
        <w:rPr>
          <w:rFonts w:ascii="Arial" w:eastAsia="Arial" w:hAnsi="Arial" w:cs="Arial"/>
          <w:color w:val="333333"/>
          <w:shd w:val="clear" w:color="auto" w:fill="FCFCFC"/>
        </w:rPr>
        <w:t>η</w:t>
      </w:r>
      <w:r>
        <w:rPr>
          <w:rFonts w:ascii="Arial" w:eastAsia="Arial" w:hAnsi="Arial" w:cs="Arial"/>
          <w:color w:val="333333"/>
          <w:shd w:val="clear" w:color="auto" w:fill="FCFCFC"/>
          <w:vertAlign w:val="superscript"/>
        </w:rPr>
        <w:t>2</w:t>
      </w:r>
      <w:r>
        <w:rPr>
          <w:rFonts w:ascii="Arial" w:eastAsia="Arial" w:hAnsi="Arial" w:cs="Arial"/>
          <w:color w:val="333333"/>
          <w:shd w:val="clear" w:color="auto" w:fill="FCFCFC"/>
          <w:vertAlign w:val="subscript"/>
        </w:rPr>
        <w:t>G</w:t>
      </w:r>
      <w:r>
        <w:rPr>
          <w:rFonts w:ascii="Arial" w:eastAsia="Arial" w:hAnsi="Arial" w:cs="Arial"/>
        </w:rPr>
        <w:t xml:space="preserve"> = 0.043). There was no main effect of Temporal Context, nor was there a CS by Context interaction (</w:t>
      </w:r>
      <w:r>
        <w:rPr>
          <w:rFonts w:ascii="Arial" w:eastAsia="Arial" w:hAnsi="Arial" w:cs="Arial"/>
          <w:i/>
        </w:rPr>
        <w:t>P</w:t>
      </w:r>
      <w:r>
        <w:rPr>
          <w:rFonts w:ascii="Arial" w:eastAsia="Arial" w:hAnsi="Arial" w:cs="Arial"/>
        </w:rPr>
        <w:t>s &gt; .72). Follow up comparison revealed that CS+s were rated as more typical than CS-s for pre-conditioning (2-sided paired t</w:t>
      </w:r>
      <w:r>
        <w:rPr>
          <w:rFonts w:ascii="Arial" w:eastAsia="Arial" w:hAnsi="Arial" w:cs="Arial"/>
          <w:vertAlign w:val="subscript"/>
        </w:rPr>
        <w:t>33</w:t>
      </w:r>
      <w:r>
        <w:rPr>
          <w:rFonts w:ascii="Arial" w:eastAsia="Arial" w:hAnsi="Arial" w:cs="Arial"/>
        </w:rPr>
        <w:t xml:space="preserve"> = 2.12, </w:t>
      </w:r>
      <w:r>
        <w:rPr>
          <w:rFonts w:ascii="Arial" w:eastAsia="Arial" w:hAnsi="Arial" w:cs="Arial"/>
          <w:i/>
        </w:rPr>
        <w:t>P</w:t>
      </w:r>
      <w:r>
        <w:rPr>
          <w:rFonts w:ascii="Arial" w:eastAsia="Arial" w:hAnsi="Arial" w:cs="Arial"/>
        </w:rPr>
        <w:t xml:space="preserve"> </w:t>
      </w:r>
      <w:r>
        <w:rPr>
          <w:rFonts w:ascii="Arial" w:eastAsia="Arial" w:hAnsi="Arial" w:cs="Arial"/>
        </w:rPr>
        <w:lastRenderedPageBreak/>
        <w:t>= 0.041, d = 0.36), fear conditioning (t</w:t>
      </w:r>
      <w:r>
        <w:rPr>
          <w:rFonts w:ascii="Arial" w:eastAsia="Arial" w:hAnsi="Arial" w:cs="Arial"/>
          <w:vertAlign w:val="subscript"/>
        </w:rPr>
        <w:t>33</w:t>
      </w:r>
      <w:r>
        <w:rPr>
          <w:rFonts w:ascii="Arial" w:eastAsia="Arial" w:hAnsi="Arial" w:cs="Arial"/>
        </w:rPr>
        <w:t xml:space="preserve"> = 2.22, </w:t>
      </w:r>
      <w:r>
        <w:rPr>
          <w:rFonts w:ascii="Arial" w:eastAsia="Arial" w:hAnsi="Arial" w:cs="Arial"/>
          <w:i/>
        </w:rPr>
        <w:t>P</w:t>
      </w:r>
      <w:r>
        <w:rPr>
          <w:rFonts w:ascii="Arial" w:eastAsia="Arial" w:hAnsi="Arial" w:cs="Arial"/>
        </w:rPr>
        <w:t xml:space="preserve"> = 0.033, d = 0.43), and post-conditioning (t</w:t>
      </w:r>
      <w:r>
        <w:rPr>
          <w:rFonts w:ascii="Arial" w:eastAsia="Arial" w:hAnsi="Arial" w:cs="Arial"/>
          <w:vertAlign w:val="subscript"/>
        </w:rPr>
        <w:t>33</w:t>
      </w:r>
      <w:r>
        <w:rPr>
          <w:rFonts w:ascii="Arial" w:eastAsia="Arial" w:hAnsi="Arial" w:cs="Arial"/>
        </w:rPr>
        <w:t xml:space="preserve"> = 2.40, </w:t>
      </w:r>
      <w:r>
        <w:rPr>
          <w:rFonts w:ascii="Arial" w:eastAsia="Arial" w:hAnsi="Arial" w:cs="Arial"/>
          <w:i/>
        </w:rPr>
        <w:t>P</w:t>
      </w:r>
      <w:r>
        <w:rPr>
          <w:rFonts w:ascii="Arial" w:eastAsia="Arial" w:hAnsi="Arial" w:cs="Arial"/>
        </w:rPr>
        <w:t xml:space="preserve"> = 0.022, d = 0.47). These data suggest that fear conditioning alters the perceived typicality of basic-level category exemplars to their superordinate category.</w:t>
      </w:r>
      <w:r w:rsidR="00FD7C1C">
        <w:rPr>
          <w:rFonts w:ascii="Arial" w:eastAsia="Arial" w:hAnsi="Arial" w:cs="Arial"/>
        </w:rPr>
        <w:t xml:space="preserve"> See </w:t>
      </w:r>
      <w:r w:rsidR="00FD7C1C">
        <w:rPr>
          <w:rFonts w:ascii="Arial" w:eastAsia="Arial" w:hAnsi="Arial" w:cs="Arial"/>
          <w:b/>
          <w:bCs/>
        </w:rPr>
        <w:t xml:space="preserve">Supplementary Fig. 1 </w:t>
      </w:r>
      <w:r w:rsidR="00FD7C1C">
        <w:rPr>
          <w:rFonts w:ascii="Arial" w:eastAsia="Arial" w:hAnsi="Arial" w:cs="Arial"/>
        </w:rPr>
        <w:t>for a stimulus-wise comparison of the difference in typicality between CS+ and CS-.</w:t>
      </w:r>
      <w:r>
        <w:rPr>
          <w:rFonts w:ascii="Arial" w:eastAsia="Arial" w:hAnsi="Arial" w:cs="Arial"/>
        </w:rPr>
        <w:t xml:space="preserve"> The category (animal or tool) that was used as the CS+ during fear conditioning was counter balanced across participants. One possibility is that the typicality effect was influenced by which category was paired with shock. In order to rule out an effect of which category was used as the CS+, a repeated measures ANOVA was run with CS type as a within subjects factor, and shocked-category as a between subjects factor and. There was no significant main effect or interaction of shocked-category (</w:t>
      </w:r>
      <w:r>
        <w:rPr>
          <w:rFonts w:ascii="Arial" w:eastAsia="Arial" w:hAnsi="Arial" w:cs="Arial"/>
          <w:i/>
        </w:rPr>
        <w:t>P</w:t>
      </w:r>
      <w:r>
        <w:rPr>
          <w:rFonts w:ascii="Arial" w:eastAsia="Arial" w:hAnsi="Arial" w:cs="Arial"/>
        </w:rPr>
        <w:t>s &gt; .15), thus the effect of emotional learning on perceived typicality was not different in animals vs. tools. These data provide new evidence that fear conditioning alters the perceived typicality of category exemplars associated with an aversive outcome.</w:t>
      </w:r>
    </w:p>
    <w:p w14:paraId="00000025" w14:textId="77777777" w:rsidR="00FB2518" w:rsidRDefault="00BD584B">
      <w:pPr>
        <w:spacing w:line="480" w:lineRule="auto"/>
        <w:jc w:val="center"/>
        <w:rPr>
          <w:rFonts w:ascii="Arial" w:eastAsia="Arial" w:hAnsi="Arial" w:cs="Arial"/>
        </w:rPr>
      </w:pPr>
      <w:r>
        <w:rPr>
          <w:rFonts w:ascii="Arial" w:eastAsia="Arial" w:hAnsi="Arial" w:cs="Arial"/>
          <w:noProof/>
        </w:rPr>
        <w:drawing>
          <wp:inline distT="114300" distB="114300" distL="114300" distR="114300" wp14:anchorId="3F1B71D6" wp14:editId="1AEAEA6C">
            <wp:extent cx="5445050" cy="2174172"/>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45050" cy="2174172"/>
                    </a:xfrm>
                    <a:prstGeom prst="rect">
                      <a:avLst/>
                    </a:prstGeom>
                    <a:ln/>
                  </pic:spPr>
                </pic:pic>
              </a:graphicData>
            </a:graphic>
          </wp:inline>
        </w:drawing>
      </w:r>
    </w:p>
    <w:p w14:paraId="00000026" w14:textId="77777777" w:rsidR="00FB2518" w:rsidRDefault="00BD584B">
      <w:pPr>
        <w:spacing w:line="240" w:lineRule="auto"/>
        <w:ind w:left="1440" w:right="1440"/>
        <w:jc w:val="both"/>
        <w:rPr>
          <w:rFonts w:ascii="Arial" w:eastAsia="Arial" w:hAnsi="Arial" w:cs="Arial"/>
        </w:rPr>
      </w:pPr>
      <w:r>
        <w:rPr>
          <w:rFonts w:ascii="Arial" w:eastAsia="Arial" w:hAnsi="Arial" w:cs="Arial"/>
          <w:b/>
        </w:rPr>
        <w:t>Fig 5. A. Aversive learning increases perceived typicality</w:t>
      </w:r>
      <w:r>
        <w:rPr>
          <w:rFonts w:ascii="Arial" w:eastAsia="Arial" w:hAnsi="Arial" w:cs="Arial"/>
        </w:rPr>
        <w:t xml:space="preserve">. CS+ items from all temporal contexts were rated as more typical than CS- items. Items were scored from 1 (atypical) to 7 (very typical). CS+ category (animals or tools) was counterbalanced across participants. The group mean and 95% CI are displayed next to individual participants data.  </w:t>
      </w:r>
      <w:r>
        <w:rPr>
          <w:rFonts w:ascii="Arial" w:eastAsia="Arial" w:hAnsi="Arial" w:cs="Arial"/>
          <w:b/>
        </w:rPr>
        <w:t>B.</w:t>
      </w:r>
      <w:r>
        <w:rPr>
          <w:rFonts w:ascii="Arial" w:eastAsia="Arial" w:hAnsi="Arial" w:cs="Arial"/>
        </w:rPr>
        <w:t xml:space="preserve"> </w:t>
      </w:r>
      <w:r>
        <w:rPr>
          <w:rFonts w:ascii="Arial" w:eastAsia="Arial" w:hAnsi="Arial" w:cs="Arial"/>
          <w:b/>
        </w:rPr>
        <w:t>Perceived</w:t>
      </w:r>
      <w:r>
        <w:rPr>
          <w:rFonts w:ascii="Arial" w:eastAsia="Arial" w:hAnsi="Arial" w:cs="Arial"/>
        </w:rPr>
        <w:t xml:space="preserve"> </w:t>
      </w:r>
      <w:r>
        <w:rPr>
          <w:rFonts w:ascii="Arial" w:eastAsia="Arial" w:hAnsi="Arial" w:cs="Arial"/>
          <w:b/>
        </w:rPr>
        <w:t>typicality predicts recognition memory</w:t>
      </w:r>
      <w:r>
        <w:rPr>
          <w:rFonts w:ascii="Arial" w:eastAsia="Arial" w:hAnsi="Arial" w:cs="Arial"/>
        </w:rPr>
        <w:t xml:space="preserve">. Violins show the obtained distribution of logistic regression coefficients linking typicality ratings and item recognition. Horizontal white lines correspond to the mean and 95% CI. Each violin corresponds to a single logistic regression. </w:t>
      </w:r>
      <w:r>
        <w:rPr>
          <w:rFonts w:ascii="Arial" w:eastAsia="Arial" w:hAnsi="Arial" w:cs="Arial"/>
        </w:rPr>
        <w:lastRenderedPageBreak/>
        <w:t xml:space="preserve">Significance markers indicate if the mean of the distribution is reliably different from zero. </w:t>
      </w:r>
      <w:r>
        <w:rPr>
          <w:rFonts w:ascii="Arial" w:eastAsia="Arial" w:hAnsi="Arial" w:cs="Arial"/>
          <w:vertAlign w:val="superscript"/>
        </w:rPr>
        <w:t xml:space="preserve">~ </w:t>
      </w:r>
      <w:r>
        <w:rPr>
          <w:rFonts w:ascii="Arial" w:eastAsia="Arial" w:hAnsi="Arial" w:cs="Arial"/>
        </w:rPr>
        <w:t>P = 0.057, *</w:t>
      </w:r>
      <w:r>
        <w:rPr>
          <w:rFonts w:ascii="Arial" w:eastAsia="Arial" w:hAnsi="Arial" w:cs="Arial"/>
          <w:i/>
        </w:rPr>
        <w:t>P</w:t>
      </w:r>
      <w:r>
        <w:rPr>
          <w:rFonts w:ascii="Arial" w:eastAsia="Arial" w:hAnsi="Arial" w:cs="Arial"/>
        </w:rPr>
        <w:t xml:space="preserve"> &lt; 0.05, ***</w:t>
      </w:r>
      <w:r>
        <w:rPr>
          <w:rFonts w:ascii="Arial" w:eastAsia="Arial" w:hAnsi="Arial" w:cs="Arial"/>
          <w:i/>
        </w:rPr>
        <w:t>P</w:t>
      </w:r>
      <w:r>
        <w:rPr>
          <w:rFonts w:ascii="Arial" w:eastAsia="Arial" w:hAnsi="Arial" w:cs="Arial"/>
        </w:rPr>
        <w:t xml:space="preserve"> &lt; 0.001.</w:t>
      </w:r>
    </w:p>
    <w:p w14:paraId="00000027" w14:textId="77777777" w:rsidR="00FB2518" w:rsidRDefault="00FB2518">
      <w:pPr>
        <w:spacing w:line="240" w:lineRule="auto"/>
        <w:ind w:left="1440" w:right="1440"/>
        <w:jc w:val="both"/>
        <w:rPr>
          <w:rFonts w:ascii="Arial" w:eastAsia="Arial" w:hAnsi="Arial" w:cs="Arial"/>
        </w:rPr>
      </w:pPr>
    </w:p>
    <w:p w14:paraId="00000028" w14:textId="77777777" w:rsidR="00FB2518" w:rsidRDefault="00FB2518">
      <w:pPr>
        <w:spacing w:line="240" w:lineRule="auto"/>
        <w:ind w:right="1440"/>
        <w:jc w:val="both"/>
        <w:rPr>
          <w:rFonts w:ascii="Arial" w:eastAsia="Arial" w:hAnsi="Arial" w:cs="Arial"/>
        </w:rPr>
      </w:pPr>
    </w:p>
    <w:p w14:paraId="00000029" w14:textId="77777777" w:rsidR="00FB2518" w:rsidRDefault="00BD584B">
      <w:pPr>
        <w:spacing w:line="480" w:lineRule="auto"/>
        <w:jc w:val="both"/>
        <w:rPr>
          <w:rFonts w:ascii="Arial" w:eastAsia="Arial" w:hAnsi="Arial" w:cs="Arial"/>
          <w:b/>
        </w:rPr>
      </w:pPr>
      <w:r>
        <w:rPr>
          <w:rFonts w:ascii="Arial" w:eastAsia="Arial" w:hAnsi="Arial" w:cs="Arial"/>
          <w:b/>
        </w:rPr>
        <w:t>Typical is memorable</w:t>
      </w:r>
    </w:p>
    <w:p w14:paraId="0000002A" w14:textId="57B85EC8" w:rsidR="00FB2518" w:rsidRDefault="00BD584B">
      <w:pPr>
        <w:spacing w:line="480" w:lineRule="auto"/>
        <w:jc w:val="both"/>
        <w:rPr>
          <w:rFonts w:ascii="Arial" w:eastAsia="Arial" w:hAnsi="Arial" w:cs="Arial"/>
        </w:rPr>
      </w:pPr>
      <w:r>
        <w:rPr>
          <w:rFonts w:ascii="Arial" w:eastAsia="Arial" w:hAnsi="Arial" w:cs="Arial"/>
        </w:rPr>
        <w:t>Given our secondary hypothesis regarding a potential role of typicality on selective episodic memory enhancements, we assessed if perceived stimulus typicality was related to item recognition memory. For each CS type in each temporal context, a logistic regression was run using typicality ratings (1-7) to predict high confidence recognition memory hits (</w:t>
      </w:r>
      <w:r>
        <w:rPr>
          <w:rFonts w:ascii="Arial" w:eastAsia="Arial" w:hAnsi="Arial" w:cs="Arial"/>
          <w:b/>
        </w:rPr>
        <w:t>Fig 5B</w:t>
      </w:r>
      <w:r>
        <w:rPr>
          <w:rFonts w:ascii="Arial" w:eastAsia="Arial" w:hAnsi="Arial" w:cs="Arial"/>
        </w:rPr>
        <w:t xml:space="preserve">). Typicality was predictive of recognition memory for both CS+ and CS- in all temporal contexts (all  </w:t>
      </w:r>
      <w:r>
        <w:rPr>
          <w:rFonts w:ascii="Arial" w:eastAsia="Arial" w:hAnsi="Arial" w:cs="Arial"/>
          <w:i/>
        </w:rPr>
        <w:t>P</w:t>
      </w:r>
      <w:r>
        <w:rPr>
          <w:rFonts w:ascii="Arial" w:eastAsia="Arial" w:hAnsi="Arial" w:cs="Arial"/>
        </w:rPr>
        <w:t xml:space="preserve"> &lt; 0.057, see </w:t>
      </w:r>
      <w:r>
        <w:rPr>
          <w:rFonts w:ascii="Arial" w:eastAsia="Arial" w:hAnsi="Arial" w:cs="Arial"/>
          <w:b/>
        </w:rPr>
        <w:t xml:space="preserve">Supplementary table </w:t>
      </w:r>
      <w:r w:rsidR="008D0ED0">
        <w:rPr>
          <w:rFonts w:ascii="Arial" w:eastAsia="Arial" w:hAnsi="Arial" w:cs="Arial"/>
          <w:b/>
        </w:rPr>
        <w:t>5</w:t>
      </w:r>
      <w:r>
        <w:rPr>
          <w:rFonts w:ascii="Arial" w:eastAsia="Arial" w:hAnsi="Arial" w:cs="Arial"/>
        </w:rPr>
        <w:t xml:space="preserve"> for full results). There was no difference in the strength of this relationship between CS+ and CS- in any phase (</w:t>
      </w:r>
      <w:r>
        <w:rPr>
          <w:rFonts w:ascii="Arial" w:eastAsia="Arial" w:hAnsi="Arial" w:cs="Arial"/>
          <w:i/>
        </w:rPr>
        <w:t>P</w:t>
      </w:r>
      <w:r>
        <w:rPr>
          <w:rFonts w:ascii="Arial" w:eastAsia="Arial" w:hAnsi="Arial" w:cs="Arial"/>
        </w:rPr>
        <w:t>s &gt; .30). These results indicate that items that were perceived as more typical were also more likely to be remembered, but this relationship was not affected by CS type nor encoding temporal context.</w:t>
      </w:r>
    </w:p>
    <w:p w14:paraId="0000002B" w14:textId="77777777" w:rsidR="00FB2518" w:rsidRDefault="00BD584B">
      <w:pPr>
        <w:spacing w:line="480" w:lineRule="auto"/>
        <w:jc w:val="both"/>
        <w:rPr>
          <w:rFonts w:ascii="Arial" w:eastAsia="Arial" w:hAnsi="Arial" w:cs="Arial"/>
          <w:b/>
        </w:rPr>
      </w:pPr>
      <w:r>
        <w:rPr>
          <w:rFonts w:ascii="Arial" w:eastAsia="Arial" w:hAnsi="Arial" w:cs="Arial"/>
          <w:b/>
        </w:rPr>
        <w:t>Relative contributions of source memory misattribution and typicality on memory.</w:t>
      </w:r>
    </w:p>
    <w:p w14:paraId="0000002C" w14:textId="77777777" w:rsidR="00FB2518" w:rsidRDefault="00BD584B">
      <w:pPr>
        <w:spacing w:line="480" w:lineRule="auto"/>
        <w:ind w:firstLine="720"/>
        <w:jc w:val="both"/>
        <w:rPr>
          <w:rFonts w:ascii="Arial" w:eastAsia="Arial" w:hAnsi="Arial" w:cs="Arial"/>
        </w:rPr>
      </w:pPr>
      <w:r>
        <w:rPr>
          <w:rFonts w:ascii="Arial" w:eastAsia="Arial" w:hAnsi="Arial" w:cs="Arial"/>
        </w:rPr>
        <w:t>Our results indicate that fear conditioning enhances recognition memory for related items (</w:t>
      </w:r>
      <w:r>
        <w:rPr>
          <w:rFonts w:ascii="Arial" w:eastAsia="Arial" w:hAnsi="Arial" w:cs="Arial"/>
          <w:b/>
        </w:rPr>
        <w:t>Fig 1.</w:t>
      </w:r>
      <w:r>
        <w:rPr>
          <w:rFonts w:ascii="Arial" w:eastAsia="Arial" w:hAnsi="Arial" w:cs="Arial"/>
        </w:rPr>
        <w:t>). This emotional learning also results in an increase in source memory misattribution to the conditioning context for CS+s (</w:t>
      </w:r>
      <w:r>
        <w:rPr>
          <w:rFonts w:ascii="Arial" w:eastAsia="Arial" w:hAnsi="Arial" w:cs="Arial"/>
          <w:b/>
        </w:rPr>
        <w:t>Fig. 2</w:t>
      </w:r>
      <w:r>
        <w:rPr>
          <w:rFonts w:ascii="Arial" w:eastAsia="Arial" w:hAnsi="Arial" w:cs="Arial"/>
        </w:rPr>
        <w:t>), and an increase in perceived typicality for  CS+s (</w:t>
      </w:r>
      <w:r>
        <w:rPr>
          <w:rFonts w:ascii="Arial" w:eastAsia="Arial" w:hAnsi="Arial" w:cs="Arial"/>
          <w:b/>
        </w:rPr>
        <w:t>Fig. 5A</w:t>
      </w:r>
      <w:r>
        <w:rPr>
          <w:rFonts w:ascii="Arial" w:eastAsia="Arial" w:hAnsi="Arial" w:cs="Arial"/>
        </w:rPr>
        <w:t>). These source memory misattributions and typicality ratings are in turn also predictive of recognition memory (</w:t>
      </w:r>
      <w:r>
        <w:rPr>
          <w:rFonts w:ascii="Arial" w:eastAsia="Arial" w:hAnsi="Arial" w:cs="Arial"/>
          <w:b/>
        </w:rPr>
        <w:t>Figs. 4 &amp; 5B</w:t>
      </w:r>
      <w:r>
        <w:rPr>
          <w:rFonts w:ascii="Arial" w:eastAsia="Arial" w:hAnsi="Arial" w:cs="Arial"/>
        </w:rPr>
        <w:t xml:space="preserve">). Given that CS type, conditioning source context misattributions, and typicality all have parallel effects on recognition memory, we wanted to assess the relative strength of these factors. This is of particular interest for items encoded during pre-conditioning, where these effects emerge retroactively after emotional learning. Multiple logistic regressions were run for each participant that included CS type and conditioning source memory misattributions as binary predictors, and typicality ratings as a continuous predictor of recognition memory for items encoded during pre-conditioning. Unsurprisingly given our previous </w:t>
      </w:r>
      <w:r>
        <w:rPr>
          <w:rFonts w:ascii="Arial" w:eastAsia="Arial" w:hAnsi="Arial" w:cs="Arial"/>
        </w:rPr>
        <w:lastRenderedPageBreak/>
        <w:t>results, all three factors were positively linked to recognition memory (two-tailed t-test against 0, CS type: t</w:t>
      </w:r>
      <w:r>
        <w:rPr>
          <w:rFonts w:ascii="Arial" w:eastAsia="Arial" w:hAnsi="Arial" w:cs="Arial"/>
          <w:vertAlign w:val="subscript"/>
        </w:rPr>
        <w:t xml:space="preserve">33 </w:t>
      </w:r>
      <w:r>
        <w:rPr>
          <w:rFonts w:ascii="Arial" w:eastAsia="Arial" w:hAnsi="Arial" w:cs="Arial"/>
        </w:rPr>
        <w:t xml:space="preserve">= 3.40, </w:t>
      </w:r>
      <w:r>
        <w:rPr>
          <w:rFonts w:ascii="Arial" w:eastAsia="Arial" w:hAnsi="Arial" w:cs="Arial"/>
          <w:i/>
        </w:rPr>
        <w:t>P</w:t>
      </w:r>
      <w:r>
        <w:rPr>
          <w:rFonts w:ascii="Arial" w:eastAsia="Arial" w:hAnsi="Arial" w:cs="Arial"/>
        </w:rPr>
        <w:t xml:space="preserve"> = 0.002, d = 0.58; Conditioning source misattributions: t</w:t>
      </w:r>
      <w:r>
        <w:rPr>
          <w:rFonts w:ascii="Arial" w:eastAsia="Arial" w:hAnsi="Arial" w:cs="Arial"/>
          <w:vertAlign w:val="subscript"/>
        </w:rPr>
        <w:t xml:space="preserve">33 </w:t>
      </w:r>
      <w:r>
        <w:rPr>
          <w:rFonts w:ascii="Arial" w:eastAsia="Arial" w:hAnsi="Arial" w:cs="Arial"/>
        </w:rPr>
        <w:t xml:space="preserve">= 5.03, </w:t>
      </w:r>
      <w:r>
        <w:rPr>
          <w:rFonts w:ascii="Arial" w:eastAsia="Arial" w:hAnsi="Arial" w:cs="Arial"/>
          <w:i/>
        </w:rPr>
        <w:t>P</w:t>
      </w:r>
      <w:r>
        <w:rPr>
          <w:rFonts w:ascii="Arial" w:eastAsia="Arial" w:hAnsi="Arial" w:cs="Arial"/>
        </w:rPr>
        <w:t xml:space="preserve"> = 1.7e-5, d = 0.86; Typicality: t</w:t>
      </w:r>
      <w:r>
        <w:rPr>
          <w:rFonts w:ascii="Arial" w:eastAsia="Arial" w:hAnsi="Arial" w:cs="Arial"/>
          <w:vertAlign w:val="subscript"/>
        </w:rPr>
        <w:t xml:space="preserve">33 </w:t>
      </w:r>
      <w:r>
        <w:rPr>
          <w:rFonts w:ascii="Arial" w:eastAsia="Arial" w:hAnsi="Arial" w:cs="Arial"/>
        </w:rPr>
        <w:t xml:space="preserve">= 2.92, </w:t>
      </w:r>
      <w:r>
        <w:rPr>
          <w:rFonts w:ascii="Arial" w:eastAsia="Arial" w:hAnsi="Arial" w:cs="Arial"/>
          <w:i/>
        </w:rPr>
        <w:t>P</w:t>
      </w:r>
      <w:r>
        <w:rPr>
          <w:rFonts w:ascii="Arial" w:eastAsia="Arial" w:hAnsi="Arial" w:cs="Arial"/>
        </w:rPr>
        <w:t xml:space="preserve"> = 0.006, d = 0.50). Source memory misattributions to conditioning was a more powerful predictor of recognition memory than both  CS type (paired two-tailed t</w:t>
      </w:r>
      <w:r>
        <w:rPr>
          <w:rFonts w:ascii="Arial" w:eastAsia="Arial" w:hAnsi="Arial" w:cs="Arial"/>
          <w:vertAlign w:val="subscript"/>
        </w:rPr>
        <w:t xml:space="preserve">33 </w:t>
      </w:r>
      <w:r>
        <w:rPr>
          <w:rFonts w:ascii="Arial" w:eastAsia="Arial" w:hAnsi="Arial" w:cs="Arial"/>
        </w:rPr>
        <w:t xml:space="preserve">= 2.21, </w:t>
      </w:r>
      <w:r>
        <w:rPr>
          <w:rFonts w:ascii="Arial" w:eastAsia="Arial" w:hAnsi="Arial" w:cs="Arial"/>
          <w:i/>
        </w:rPr>
        <w:t>P</w:t>
      </w:r>
      <w:r>
        <w:rPr>
          <w:rFonts w:ascii="Arial" w:eastAsia="Arial" w:hAnsi="Arial" w:cs="Arial"/>
        </w:rPr>
        <w:t xml:space="preserve"> = 0.034, d = .46) and typicality (t</w:t>
      </w:r>
      <w:r>
        <w:rPr>
          <w:rFonts w:ascii="Arial" w:eastAsia="Arial" w:hAnsi="Arial" w:cs="Arial"/>
          <w:vertAlign w:val="subscript"/>
        </w:rPr>
        <w:t xml:space="preserve">33 </w:t>
      </w:r>
      <w:r>
        <w:rPr>
          <w:rFonts w:ascii="Arial" w:eastAsia="Arial" w:hAnsi="Arial" w:cs="Arial"/>
        </w:rPr>
        <w:t xml:space="preserve">= 3.32, </w:t>
      </w:r>
      <w:r>
        <w:rPr>
          <w:rFonts w:ascii="Arial" w:eastAsia="Arial" w:hAnsi="Arial" w:cs="Arial"/>
          <w:i/>
        </w:rPr>
        <w:t>P</w:t>
      </w:r>
      <w:r>
        <w:rPr>
          <w:rFonts w:ascii="Arial" w:eastAsia="Arial" w:hAnsi="Arial" w:cs="Arial"/>
        </w:rPr>
        <w:t xml:space="preserve"> = 0.002, d = 0.73). There was no difference between CS type and typicality (t</w:t>
      </w:r>
      <w:r>
        <w:rPr>
          <w:rFonts w:ascii="Arial" w:eastAsia="Arial" w:hAnsi="Arial" w:cs="Arial"/>
          <w:vertAlign w:val="subscript"/>
        </w:rPr>
        <w:t xml:space="preserve">33 </w:t>
      </w:r>
      <w:r>
        <w:rPr>
          <w:rFonts w:ascii="Arial" w:eastAsia="Arial" w:hAnsi="Arial" w:cs="Arial"/>
        </w:rPr>
        <w:t xml:space="preserve">= 1.06, </w:t>
      </w:r>
      <w:r>
        <w:rPr>
          <w:rFonts w:ascii="Arial" w:eastAsia="Arial" w:hAnsi="Arial" w:cs="Arial"/>
          <w:i/>
        </w:rPr>
        <w:t>P</w:t>
      </w:r>
      <w:r>
        <w:rPr>
          <w:rFonts w:ascii="Arial" w:eastAsia="Arial" w:hAnsi="Arial" w:cs="Arial"/>
        </w:rPr>
        <w:t xml:space="preserve"> = 0.30, d = 0.26). These results indicate that source memory misattributions to the conditioning context are the most predictive factor of the retroactive enhancement in recognition memory observed in this study.</w:t>
      </w:r>
    </w:p>
    <w:p w14:paraId="0000002D" w14:textId="77777777" w:rsidR="00FB2518" w:rsidRDefault="00BD584B">
      <w:pPr>
        <w:spacing w:line="480" w:lineRule="auto"/>
        <w:jc w:val="center"/>
        <w:rPr>
          <w:rFonts w:ascii="Arial" w:eastAsia="Arial" w:hAnsi="Arial" w:cs="Arial"/>
          <w:b/>
        </w:rPr>
      </w:pPr>
      <w:r>
        <w:rPr>
          <w:rFonts w:ascii="Arial" w:eastAsia="Arial" w:hAnsi="Arial" w:cs="Arial"/>
          <w:b/>
          <w:noProof/>
        </w:rPr>
        <w:drawing>
          <wp:inline distT="0" distB="0" distL="0" distR="0" wp14:anchorId="412FF63E" wp14:editId="68068D86">
            <wp:extent cx="3581400" cy="2870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581400" cy="2870200"/>
                    </a:xfrm>
                    <a:prstGeom prst="rect">
                      <a:avLst/>
                    </a:prstGeom>
                    <a:ln/>
                  </pic:spPr>
                </pic:pic>
              </a:graphicData>
            </a:graphic>
          </wp:inline>
        </w:drawing>
      </w:r>
    </w:p>
    <w:p w14:paraId="0000002E" w14:textId="77777777" w:rsidR="00FB2518" w:rsidRDefault="00BD584B">
      <w:pPr>
        <w:spacing w:line="240" w:lineRule="auto"/>
        <w:ind w:left="1440" w:right="1440"/>
        <w:jc w:val="both"/>
        <w:rPr>
          <w:rFonts w:ascii="Arial" w:eastAsia="Arial" w:hAnsi="Arial" w:cs="Arial"/>
        </w:rPr>
      </w:pPr>
      <w:r>
        <w:rPr>
          <w:rFonts w:ascii="Arial" w:eastAsia="Arial" w:hAnsi="Arial" w:cs="Arial"/>
          <w:b/>
        </w:rPr>
        <w:t>Fig 6. Source context misattribution is the most predictive feature of retroactive recognition memory enhancement.</w:t>
      </w:r>
      <w:r>
        <w:rPr>
          <w:rFonts w:ascii="Arial" w:eastAsia="Arial" w:hAnsi="Arial" w:cs="Arial"/>
        </w:rPr>
        <w:t xml:space="preserve"> All three factors were significantly predictive of recognition memory (above 0). There was no difference between CS type and typicality. Black points and bars indicate the group mean and 95% CI. *P &lt; 0.05, **P &lt; 0.01.</w:t>
      </w:r>
    </w:p>
    <w:p w14:paraId="0000002F" w14:textId="77777777" w:rsidR="00FB2518" w:rsidRDefault="00FB2518">
      <w:pPr>
        <w:spacing w:line="240" w:lineRule="auto"/>
        <w:ind w:left="1440" w:right="1440"/>
        <w:jc w:val="both"/>
        <w:rPr>
          <w:rFonts w:ascii="Arial" w:eastAsia="Arial" w:hAnsi="Arial" w:cs="Arial"/>
        </w:rPr>
      </w:pPr>
    </w:p>
    <w:p w14:paraId="00000030" w14:textId="77777777" w:rsidR="00FB2518" w:rsidRDefault="00BD584B">
      <w:pPr>
        <w:spacing w:line="480" w:lineRule="auto"/>
        <w:jc w:val="both"/>
        <w:rPr>
          <w:rFonts w:ascii="Arial" w:eastAsia="Arial" w:hAnsi="Arial" w:cs="Arial"/>
          <w:b/>
          <w:sz w:val="24"/>
          <w:szCs w:val="24"/>
        </w:rPr>
      </w:pPr>
      <w:r>
        <w:rPr>
          <w:rFonts w:ascii="Arial" w:eastAsia="Arial" w:hAnsi="Arial" w:cs="Arial"/>
          <w:b/>
          <w:sz w:val="24"/>
          <w:szCs w:val="24"/>
        </w:rPr>
        <w:t>Discussion</w:t>
      </w:r>
    </w:p>
    <w:p w14:paraId="00000031" w14:textId="7C8EA3A4" w:rsidR="00FB2518" w:rsidRDefault="00BD584B">
      <w:pPr>
        <w:spacing w:line="480" w:lineRule="auto"/>
        <w:ind w:firstLine="720"/>
        <w:jc w:val="both"/>
        <w:rPr>
          <w:rFonts w:ascii="Arial" w:eastAsia="Arial" w:hAnsi="Arial" w:cs="Arial"/>
        </w:rPr>
      </w:pPr>
      <w:r>
        <w:rPr>
          <w:rFonts w:ascii="Arial" w:eastAsia="Arial" w:hAnsi="Arial" w:cs="Arial"/>
        </w:rPr>
        <w:t xml:space="preserve">While emotional events are often prioritized in memory, it is far less clear how emotional events affect memory for other information encoded close in time. Here, we provide support for a </w:t>
      </w:r>
      <w:r>
        <w:rPr>
          <w:rFonts w:ascii="Arial" w:eastAsia="Arial" w:hAnsi="Arial" w:cs="Arial"/>
        </w:rPr>
        <w:lastRenderedPageBreak/>
        <w:t xml:space="preserve">behavioral tagging mechanism in human episodic memory, whereby emotional learning selectively and retroactively enhanced item memory conceptually related to the emotional event, replicating prior findings </w:t>
      </w:r>
      <w:r w:rsidR="00E44B1D">
        <w:rPr>
          <w:rFonts w:ascii="Arial" w:eastAsia="Arial" w:hAnsi="Arial" w:cs="Arial"/>
        </w:rPr>
        <w:fldChar w:fldCharType="begin" w:fldLock="1"/>
      </w:r>
      <w:r w:rsidR="004C0BE5">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Memory","id":"ITEM-2","issue":"1","issued":{"date-parts":[["2017","1","1"]]},"page":"65-69","publisher":"Cold Spring Harbor Laboratory Press","title":"Reward retroactively enhances memory consolidation for related items","type":"article-journal","volume":"24"},"uris":["http://www.mendeley.com/documents/?uuid=5ef47f15-e7c6-362c-ba31-6e72f3880f10"]}],"mendeley":{"formattedCitation":"(Dunsmoor et al., 2015; Patil et al., 2017)","plainTextFormattedCitation":"(Dunsmoor et al., 2015; Patil et al., 2017)","previouslyFormattedCitation":"&lt;sup&gt;10,22&lt;/sup&gt;"},"properties":{"noteIndex":0},"schema":"https://github.com/citation-style-language/schema/raw/master/csl-citation.json"}</w:instrText>
      </w:r>
      <w:r w:rsidR="00E44B1D">
        <w:rPr>
          <w:rFonts w:ascii="Arial" w:eastAsia="Arial" w:hAnsi="Arial" w:cs="Arial"/>
        </w:rPr>
        <w:fldChar w:fldCharType="separate"/>
      </w:r>
      <w:r w:rsidR="004C0BE5" w:rsidRPr="004C0BE5">
        <w:rPr>
          <w:rFonts w:ascii="Arial" w:eastAsia="Arial" w:hAnsi="Arial" w:cs="Arial"/>
          <w:noProof/>
        </w:rPr>
        <w:t>(Dunsmoor et al., 2015; Patil et al., 2017)</w:t>
      </w:r>
      <w:r w:rsidR="00E44B1D">
        <w:rPr>
          <w:rFonts w:ascii="Arial" w:eastAsia="Arial" w:hAnsi="Arial" w:cs="Arial"/>
        </w:rPr>
        <w:fldChar w:fldCharType="end"/>
      </w:r>
      <w:r>
        <w:rPr>
          <w:rFonts w:ascii="Arial" w:eastAsia="Arial" w:hAnsi="Arial" w:cs="Arial"/>
        </w:rPr>
        <w:t>. Building on prior findings, we found that related information encoded before or after fear conditioning is consistently misattributed to the more salient fear conditioning temporal context. Put in terms of a tag-and-capture mechanism: memory attribution was biased to the temporal context of the strong event that provided the source of memory stabilization for the weak event. We also found new evidence that emotional learning selectively enhances subjective typicality for related exemplars, and that typical items were better remembered overall. Collectively, these findings advance knowledge on how emotional learning affects mnemonic and abstract stimulus representations for information encoded before and after an emotional experience.</w:t>
      </w:r>
    </w:p>
    <w:p w14:paraId="00000032" w14:textId="5600A381" w:rsidR="00FB2518" w:rsidRDefault="00BD584B">
      <w:pPr>
        <w:spacing w:line="480" w:lineRule="auto"/>
        <w:jc w:val="both"/>
        <w:rPr>
          <w:rFonts w:ascii="Arial" w:eastAsia="Arial" w:hAnsi="Arial" w:cs="Arial"/>
        </w:rPr>
      </w:pPr>
      <w:r>
        <w:rPr>
          <w:rFonts w:ascii="Arial" w:eastAsia="Arial" w:hAnsi="Arial" w:cs="Arial"/>
        </w:rPr>
        <w:tab/>
        <w:t>While effects of emotional arousal on item memory are fairly consistent</w:t>
      </w:r>
      <w:r w:rsidR="00E02F01">
        <w:rPr>
          <w:rFonts w:ascii="Arial" w:eastAsia="Arial" w:hAnsi="Arial" w:cs="Arial"/>
        </w:rPr>
        <w:t xml:space="preserve"> </w:t>
      </w:r>
      <w:r w:rsidR="00E02F01">
        <w:rPr>
          <w:rFonts w:ascii="Arial" w:eastAsia="Arial" w:hAnsi="Arial" w:cs="Arial"/>
        </w:rPr>
        <w:fldChar w:fldCharType="begin" w:fldLock="1"/>
      </w:r>
      <w:r w:rsidR="004C0BE5">
        <w:rPr>
          <w:rFonts w:ascii="Arial" w:eastAsia="Arial" w:hAnsi="Arial" w:cs="Arial"/>
        </w:rPr>
        <w:instrText>ADDIN CSL_CITATION {"citationItems":[{"id":"ITEM-1","itemData":{"DOI":"10.1038/nrn1825","ISBN":"1471-0048","ISSN":"1471003X","PMID":"16371950","abstract":"Emotional events often attain a privileged status in memory. Cognitive neuroscientists have begun to elucidate the psychological and neural mechanisms underlying emotional retention advantages in the human brain. The amygdala is a brain structure that directly mediates aspects of emotional learning and facilitates memory operations in other regions, including the hippocampus and prefrontal cortex. Emotion-memory interactions occur at various stages of information processing, from the initial encoding and consolidation of memory traces to their long-term retrieval. Recent advances are revealing new insights into the reactivation of latent emotional associations and the recollection of personal episodes from the remote past. © 2006 Nature Publishing Group.","author":[{"dropping-particle":"","family":"LaBar","given":"Kevin S.","non-dropping-particle":"","parse-names":false,"suffix":""},{"dropping-particle":"","family":"Cabeza","given":"Roberto","non-dropping-particle":"","parse-names":false,"suffix":""}],"container-title":"Nature Reviews Neuroscience","id":"ITEM-1","issue":"1","issued":{"date-parts":[["2006"]]},"page":"54-64","title":"Cognitive neuroscience of emotional memory","type":"article-journal","volume":"7"},"uris":["http://www.mendeley.com/documents/?uuid=e2fce3e1-04b8-3cb7-b5d3-b1089dd6c825"]},{"id":"ITEM-2","itemData":{"DOI":"10.1146/annurev-psych-010814-014954","ISSN":"15452085","PMID":"25559113","abstract":"Our own experiences, as well as the findings of many studies, suggest that emotionally arousing experiences can create lasting memories. This autobiographical article provides a brief summary of the author's research investigating neurobiological systems responsible for the influence of emotional arousal on the consolidation of lasting memories. The research began with the finding that stimulant drugs enhanced memory in rats when administered shortly after training. Those findings suggested the possibility that endogenous systems activated by arousal might influence neural processes underlying memory consolidation. Subsequent findings that adrenal stress hormones activated by learning experiences enhance memory consolidation provided strong evidence supporting this hypothesis. Other findings suggest that the enhancement is induced by stress hormone activation of the amygdala. The findings also suggest that the basolateral amygdala modulates memory consolidation via its projections to brain regions involved in processing different aspects and forms of memory. This emotional-arousal-activated neurobiological system thus seems to play an important adaptive role in insuring that the strength of our memories will reflect their emotional significance.","author":[{"dropping-particle":"","family":"McGaugh","given":"James L.","non-dropping-particle":"","parse-names":false,"suffix":""}],"container-title":"Annual Review of Psychology","id":"ITEM-2","issue":"1","issued":{"date-parts":[["2015"]]},"page":"1-24","title":"Consolidating memories","type":"article-journal","volume":"66"},"uris":["http://www.mendeley.com/documents/?uuid=b6112be4-1b72-3ca9-9bc6-87ecc09e3ed9"]},{"id":"ITEM-3","itemData":{"DOI":"10.1016/j.neuropsychologia.2010.07.030","ISSN":"00283932","PMID":"20688087","abstract":"Over the past decade, fMRI techniques have been increasingly used to interrogate the neural correlates of successful emotional memory encoding. These investigations have typically aimed to either characterize the contributions of the amygdala and medial temporal lobe (MTL) memory system, replicating results in animals, or delineate the neural correlates of specific behavioral phenomena. It has remained difficult, however, to synthesize these findings into a systems neuroscience account of how networks across the whole-brain support the enhancing effects of emotion on memory encoding. To this end, the present study employed a meta-analytic approach using activation likelihood estimates to assess the anatomical specificity and reliability of event-related fMRI activations related to successful memory encoding for emotional versus neutral information. The meta-analysis revealed consistent clusters within bilateral amygdala, anterior hippocampus, anterior and posterior parahippocampal gyrus, the ventral visual stream, left lateral prefrontal cortex and right ventral parietal cortex. The results within the amygdala and MTL support a wealth of findings from the animal literature linking these regions to arousal-mediated memory effects. The consistency of findings in cortical targets, including the visual, prefrontal, and parietal cortices, underscores the importance of generating hypotheses regarding their participation in emotional memory formation. In particular, we propose that the amygdala interacts with these structures to promote enhancements in perceptual processing, semantic elaboration, and attention, which serve to benefit subsequent memory for emotional material. These findings may motivate future research on emotional modulation of widespread neural systems and the implications of this modulation for cognition. © 2010 Elsevier Ltd.","author":[{"dropping-particle":"","family":"Murty","given":"Vishnu P.","non-dropping-particle":"","parse-names":false,"suffix":""},{"dropping-particle":"","family":"Ritchey","given":"Maureen","non-dropping-particle":"","parse-names":false,"suffix":""},{"dropping-particle":"","family":"Adcock","given":"R. Alison","non-dropping-particle":"","parse-names":false,"suffix":""},{"dropping-particle":"","family":"LaBar","given":"Kevin S.","non-dropping-particle":"","parse-names":false,"suffix":""}],"container-title":"Neuropsychologia","id":"ITEM-3","issue":"12","issued":{"date-parts":[["2010","10","1"]]},"page":"3459-3469","publisher":"Pergamon","title":"FMRI studies of successful emotional memory encoding: A quantitative meta-analysis","type":"article-journal","volume":"48"},"uris":["http://www.mendeley.com/documents/?uuid=d1423b30-f831-316e-9d0f-3bc9595c464e"]}],"mendeley":{"formattedCitation":"(LaBar and Cabeza, 2006; McGaugh, 2015; Murty et al., 2010)","plainTextFormattedCitation":"(LaBar and Cabeza, 2006; McGaugh, 2015; Murty et al., 2010)","previouslyFormattedCitation":"&lt;sup&gt;1,2,38&lt;/sup&gt;"},"properties":{"noteIndex":0},"schema":"https://github.com/citation-style-language/schema/raw/master/csl-citation.json"}</w:instrText>
      </w:r>
      <w:r w:rsidR="00E02F01">
        <w:rPr>
          <w:rFonts w:ascii="Arial" w:eastAsia="Arial" w:hAnsi="Arial" w:cs="Arial"/>
        </w:rPr>
        <w:fldChar w:fldCharType="separate"/>
      </w:r>
      <w:r w:rsidR="004C0BE5" w:rsidRPr="004C0BE5">
        <w:rPr>
          <w:rFonts w:ascii="Arial" w:eastAsia="Arial" w:hAnsi="Arial" w:cs="Arial"/>
          <w:noProof/>
        </w:rPr>
        <w:t>(LaBar and Cabeza, 2006; McGaugh, 2015; Murty et al., 2010)</w:t>
      </w:r>
      <w:r w:rsidR="00E02F01">
        <w:rPr>
          <w:rFonts w:ascii="Arial" w:eastAsia="Arial" w:hAnsi="Arial" w:cs="Arial"/>
        </w:rPr>
        <w:fldChar w:fldCharType="end"/>
      </w:r>
      <w:r>
        <w:rPr>
          <w:rFonts w:ascii="Arial" w:eastAsia="Arial" w:hAnsi="Arial" w:cs="Arial"/>
        </w:rPr>
        <w:t>, the effect of emotion on memory for contextual details is less straightforward. Contextual details sometimes receive a boost in memory</w:t>
      </w:r>
      <w:r w:rsidR="00E02F01" w:rsidRPr="00442E4F">
        <w:rPr>
          <w:rFonts w:ascii="Arial" w:eastAsia="Arial" w:hAnsi="Arial" w:cs="Arial"/>
          <w:noProof/>
        </w:rPr>
        <w:t xml:space="preserve"> </w:t>
      </w:r>
      <w:r w:rsidR="00E02F01">
        <w:rPr>
          <w:rFonts w:ascii="Arial" w:eastAsia="Arial" w:hAnsi="Arial" w:cs="Arial"/>
        </w:rPr>
        <w:fldChar w:fldCharType="begin" w:fldLock="1"/>
      </w:r>
      <w:r w:rsidR="004C0BE5">
        <w:rPr>
          <w:rFonts w:ascii="Arial" w:eastAsia="Arial" w:hAnsi="Arial" w:cs="Arial"/>
        </w:rPr>
        <w:instrText>ADDIN CSL_CITATION {"citationItems":[{"id":"ITEM-1","itemData":{"DOI":"10.1037/a0028003","ISSN":"15283542","PMID":"22642353","abstract":"Emotion strengthens the subjective sense of remembering. However, these confidently remembered emotional memories have not been found be more accurate for some types of contextual details. We investigated whether the subjective sense of recollecting negative stimuli is coupled with enhanced memory accuracy for three specific types of central contextual details using the remember/know paradigm and confidence ratings. Our results indicate that the subjective sense of remembering is indeed coupled with better recollection of spatial location and temporal context, but not higher memory accuracy for colored dots placed in the conceptual center of negative and neutral scenes. These findings show that the enhanced subjective recollective experience for negative stimuli reliably indicates objective recollection for spatial location and temporal context, but not for other types of details, whereas for neutral stimuli, the subjective sense of remembering is coupled with all the types of details assessed. Translating this finding to flashbulb memories, we found that, over time, more participants correctly remembered the location where they learned about the terrorist attacks on 9/11 than any other canonical feature. Likewise, participants' confidence was higher in their memory for location versus other canonical features. These findings indicate that the strong recollective experience of a negative event corresponds to an accurate memory for some kinds of contextual details but not for other kinds. This discrepancy provides further evidence that the subjective sense of remembering negative events is driven by a different mechanism than the subjective sense of remembering neutral events. © 2012 American Psychological Association.","author":[{"dropping-particle":"","family":"Rimmele","given":"Ulrike","non-dropping-particle":"","parse-names":false,"suffix":""},{"dropping-particle":"","family":"Davachi","given":"Lila","non-dropping-particle":"","parse-names":false,"suffix":""},{"dropping-particle":"","family":"Phelps","given":"Elizabeth A.","non-dropping-particle":"","parse-names":false,"suffix":""}],"container-title":"Emotion","id":"ITEM-1","issue":"4","issued":{"date-parts":[["2012","8"]]},"page":"834-846","title":"Memory for time and place contributes to enhanced confidence in memories for emotional events","type":"article-journal","volume":"12"},"uris":["http://www.mendeley.com/documents/?uuid=9a319d44-076d-3fe4-ab40-9ca11ddbc035"]},{"id":"ITEM-2","itemData":{"DOI":"10.1080/02699931.2010.483123","ISSN":"02699931","PMID":"21379376","abstract":"Individuals report remembering emotional items vividly. It is debated whether this report reflects enhanced memory accuracy or a bias to believe emotional memories are vivid. We hypothesised emotion would enhance memory accuracy, improving memory for contextual details. The hallmark of episodic memory is that items are remembered in a spatial and temporal context, so we examined whether an item's valence (positive, negative) or arousal (high, low) would influence its ability to be remembered with those contextual details. Across two experiments, high-arousal items were remembered with spatial and temporal context more often than low-arousal items. Item valence did not influence memory for those details, although positive high-arousal items were recognised or recalled more often than negative items. These data suggest that emotion does not just bias participants to believe they have a vivid memory; rather, the arousal elicited by an event can benefit memory for some types of contextual details. © 2010 Psychology Press.","author":[{"dropping-particle":"","family":"Schmidt","given":"Katherine","non-dropping-particle":"","parse-names":false,"suffix":""},{"dropping-particle":"","family":"Patnaik","given":"Pooja","non-dropping-particle":"","parse-names":false,"suffix":""},{"dropping-particle":"","family":"Kensinger","given":"Elizabeth A.","non-dropping-particle":"","parse-names":false,"suffix":""}],"container-title":"Cognition and Emotion","id":"ITEM-2","issue":"2","issued":{"date-parts":[["2011"]]},"page":"229-243","title":"Emotion's influence on memory for spatial and temporal context","type":"article-journal","volume":"25"},"uris":["http://www.mendeley.com/documents/?uuid=1e4ead4c-ec92-4110-8d64-ad59bc5a7c9c"]}],"mendeley":{"formattedCitation":"(Rimmele et al., 2012; Schmidt et al., 2011)","plainTextFormattedCitation":"(Rimmele et al., 2012; Schmidt et al., 2011)","previouslyFormattedCitation":"&lt;sup&gt;24,25&lt;/sup&gt;"},"properties":{"noteIndex":0},"schema":"https://github.com/citation-style-language/schema/raw/master/csl-citation.json"}</w:instrText>
      </w:r>
      <w:r w:rsidR="00E02F01">
        <w:rPr>
          <w:rFonts w:ascii="Arial" w:eastAsia="Arial" w:hAnsi="Arial" w:cs="Arial"/>
        </w:rPr>
        <w:fldChar w:fldCharType="separate"/>
      </w:r>
      <w:r w:rsidR="004C0BE5" w:rsidRPr="004C0BE5">
        <w:rPr>
          <w:rFonts w:ascii="Arial" w:eastAsia="Arial" w:hAnsi="Arial" w:cs="Arial"/>
          <w:noProof/>
        </w:rPr>
        <w:t>(Rimmele et al., 2012; Schmidt et al., 2011)</w:t>
      </w:r>
      <w:r w:rsidR="00E02F01">
        <w:rPr>
          <w:rFonts w:ascii="Arial" w:eastAsia="Arial" w:hAnsi="Arial" w:cs="Arial"/>
        </w:rPr>
        <w:fldChar w:fldCharType="end"/>
      </w:r>
      <w:r>
        <w:rPr>
          <w:rFonts w:ascii="Arial" w:eastAsia="Arial" w:hAnsi="Arial" w:cs="Arial"/>
        </w:rPr>
        <w:t>, but other studies find no effect or worse memory for contextual details associated with an emotional item</w:t>
      </w:r>
      <w:r w:rsidR="00E02F01">
        <w:rPr>
          <w:rFonts w:ascii="Arial" w:eastAsia="Arial" w:hAnsi="Arial" w:cs="Arial"/>
        </w:rPr>
        <w:t xml:space="preserve"> </w:t>
      </w:r>
      <w:r w:rsidR="00E02F01">
        <w:rPr>
          <w:rFonts w:ascii="Arial" w:eastAsia="Arial" w:hAnsi="Arial" w:cs="Arial"/>
        </w:rPr>
        <w:fldChar w:fldCharType="begin" w:fldLock="1"/>
      </w:r>
      <w:r w:rsidR="004C0BE5">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memory","type":"article-journal","volume":"93"},"uris":["http://www.mendeley.com/documents/?uuid=46371869-0125-390d-bd98-eb93cf7fd9d5"]},{"id":"ITEM-2","itemData":{"DOI":"10.1016/j.cognition.2007.03.002","ISSN":"00100277","PMID":"17451666","abstract":"Emotion has been suggested to slow forgetting via a mechanism that enhances memory consolidation. Here, we investigate whether this time dependent process influences the subjective experience of recollection as well as the ability to retrieve specific contextual details of the study event. To do so we examined recognition for emotional and neutral pictures at two retention intervals and collected remember/know reports and reports about the task that had been performed with the item during encoding. Recollective experience was enhanced for emotional compared to neutral photos after a 24-h delay, but not immediately after encoding. In contrast, memory for the task performed during encoding did not differ between emotional and neutral photos at either time point. The findings indicate that emotion slows the effects of forgetting on the recollective experience associated with studied events, without necessarily slowing the forgetting of specific contextual details of those events. © 2007 Elsevier B.V. All rights reserved.","author":[{"dropping-particle":"","family":"Sharot","given":"Tali","non-dropping-particle":"","parse-names":false,"suffix":""},{"dropping-particle":"","family":"Yonelinas","given":"Andrew P.","non-dropping-particle":"","parse-names":false,"suffix":""}],"container-title":"Cognition","id":"ITEM-2","issue":"1","issued":{"date-parts":[["2008"]]},"page":"538-547","title":"Differential time-dependent effects of emotion on recollective experience and memory for contextual information","type":"article-journal","volume":"106"},"uris":["http://www.mendeley.com/documents/?uuid=ddefa153-bf09-30a8-ac6f-4539382305c4"]},{"id":"ITEM-3","itemData":{"DOI":"10.1016/j.neuroimage.2016.08.069","ISSN":"10959572","PMID":"27592810","abstract":"It is well documented that emotionally arousing experiences are better remembered than mundane events. This is thought to occur through hippocampus-amygdala crosstalk during encoding, consolidation, and retrieval. Here we investigated whether emotional events (context) also cause a memory benefit for simultaneously encoded non-arousing contents and whether this effect persists after a delay via recruitment of a similar hippocampus-amygdala network. Participants studied neutral pictures (content) encoded together with either an arousing or a neutral sound (that served as context) in two study sessions three days apart. Memory was tested in a functional magnetic resonance scanner directly after the second study session. Pictures recognised with high confidence were more often thought to have been associated with an arousing than with a neutral context, irrespective of the veridical source memory. If the retrieved context was arousing, an area in the hippocampus adjacent to the amygdala exhibited heightened activation and this area increased functional connectivity with the parahippocampal gyrus, an area known to process pictures of scenes. These findings suggest that memories can be shaped by the retrieval act. Memory structures may be recruited to a higher degree when an arousing context is retrieved, and this may give rise to confident judgments of recognition for neutral pictures even after a delay.","author":[{"dropping-particle":"","family":"Takashima","given":"Atsuko","non-dropping-particle":"","parse-names":false,"suffix":""},{"dropping-particle":"","family":"Ven","given":"Frauke","non-dropping-particle":"van der","parse-names":false,"suffix":""},{"dropping-particle":"","family":"Kroes","given":"Marijn C.W.","non-dropping-particle":"","parse-names":false,"suffix":""},{"dropping-particle":"","family":"Fernández","given":"Guillén","non-dropping-particle":"","parse-names":false,"suffix":""}],"container-title":"NeuroImage","id":"ITEM-3","issued":{"date-parts":[["2016"]]},"page":"280-292","title":"Retrieved emotional context influences hippocampal involvement during recognition of neutral memories","type":"article-journal","volume":"143"},"uris":["http://www.mendeley.com/documents/?uuid=0ce0fd7a-9ae5-31f7-8e79-b40fd091efc1"]}],"mendeley":{"formattedCitation":"(Sharot and Yonelinas, 2008; Takashima et al., 2016; Wang and Fu, 2010)","plainTextFormattedCitation":"(Sharot and Yonelinas, 2008; Takashima et al., 2016; Wang and Fu, 2010)","previouslyFormattedCitation":"&lt;sup&gt;27–29&lt;/sup&gt;"},"properties":{"noteIndex":0},"schema":"https://github.com/citation-style-language/schema/raw/master/csl-citation.json"}</w:instrText>
      </w:r>
      <w:r w:rsidR="00E02F01">
        <w:rPr>
          <w:rFonts w:ascii="Arial" w:eastAsia="Arial" w:hAnsi="Arial" w:cs="Arial"/>
        </w:rPr>
        <w:fldChar w:fldCharType="separate"/>
      </w:r>
      <w:r w:rsidR="004C0BE5" w:rsidRPr="004C0BE5">
        <w:rPr>
          <w:rFonts w:ascii="Arial" w:eastAsia="Arial" w:hAnsi="Arial" w:cs="Arial"/>
          <w:noProof/>
        </w:rPr>
        <w:t>(Sharot and Yonelinas, 2008; Takashima et al., 2016; Wang and Fu, 2010)</w:t>
      </w:r>
      <w:r w:rsidR="00E02F01">
        <w:rPr>
          <w:rFonts w:ascii="Arial" w:eastAsia="Arial" w:hAnsi="Arial" w:cs="Arial"/>
        </w:rPr>
        <w:fldChar w:fldCharType="end"/>
      </w:r>
      <w:r>
        <w:rPr>
          <w:rFonts w:ascii="Arial" w:eastAsia="Arial" w:hAnsi="Arial" w:cs="Arial"/>
        </w:rPr>
        <w:t>. The divergent effects of emotion on item and source memory may be related to different temporal dynamics in forgetting between item-emotion binding, supported by the amygdala, and item-context binding, supported by the hippocampus</w:t>
      </w:r>
      <w:r w:rsidR="00513206">
        <w:rPr>
          <w:rFonts w:ascii="Arial" w:eastAsia="Arial" w:hAnsi="Arial" w:cs="Arial"/>
        </w:rPr>
        <w:t xml:space="preserve"> </w:t>
      </w:r>
      <w:r w:rsidR="00513206">
        <w:rPr>
          <w:rFonts w:ascii="Arial" w:eastAsia="Arial" w:hAnsi="Arial" w:cs="Arial"/>
        </w:rPr>
        <w:fldChar w:fldCharType="begin" w:fldLock="1"/>
      </w:r>
      <w:r w:rsidR="004C0BE5">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2015)","previouslyFormattedCitation":"&lt;sup&gt;3&lt;/sup&gt;"},"properties":{"noteIndex":0},"schema":"https://github.com/citation-style-language/schema/raw/master/csl-citation.json"}</w:instrText>
      </w:r>
      <w:r w:rsidR="00513206">
        <w:rPr>
          <w:rFonts w:ascii="Arial" w:eastAsia="Arial" w:hAnsi="Arial" w:cs="Arial"/>
        </w:rPr>
        <w:fldChar w:fldCharType="separate"/>
      </w:r>
      <w:r w:rsidR="004C0BE5" w:rsidRPr="004C0BE5">
        <w:rPr>
          <w:rFonts w:ascii="Arial" w:eastAsia="Arial" w:hAnsi="Arial" w:cs="Arial"/>
          <w:noProof/>
        </w:rPr>
        <w:t>(Yonelinas and Ritchey, 2015)</w:t>
      </w:r>
      <w:r w:rsidR="00513206">
        <w:rPr>
          <w:rFonts w:ascii="Arial" w:eastAsia="Arial" w:hAnsi="Arial" w:cs="Arial"/>
        </w:rPr>
        <w:fldChar w:fldCharType="end"/>
      </w:r>
      <w:r>
        <w:rPr>
          <w:rFonts w:ascii="Arial" w:eastAsia="Arial" w:hAnsi="Arial" w:cs="Arial"/>
        </w:rPr>
        <w:t>. Specifically, amygdala-dependent emotional item memory is resistant to forgetting, whereas hippocampus-dependent item-context memory decays at a faster rate. Notably, much of the work on the role of emotional arousal on item versus source memory uses memoranda that has an intrinsically emotionally arousing feature (e.g., evocative images with a contextual detail</w:t>
      </w:r>
      <w:r w:rsidR="00513206">
        <w:rPr>
          <w:rFonts w:ascii="Arial" w:eastAsia="Arial" w:hAnsi="Arial" w:cs="Arial"/>
        </w:rPr>
        <w:t xml:space="preserve">; </w:t>
      </w:r>
      <w:r>
        <w:rPr>
          <w:rFonts w:ascii="Arial" w:eastAsia="Arial" w:hAnsi="Arial" w:cs="Arial"/>
        </w:rPr>
        <w:t xml:space="preserve">but see </w:t>
      </w:r>
      <w:r w:rsidR="00513206">
        <w:rPr>
          <w:rFonts w:ascii="Arial" w:eastAsia="Arial" w:hAnsi="Arial" w:cs="Arial"/>
        </w:rPr>
        <w:fldChar w:fldCharType="begin" w:fldLock="1"/>
      </w:r>
      <w:r w:rsidR="004C0BE5">
        <w:rPr>
          <w:rFonts w:ascii="Arial" w:eastAsia="Arial" w:hAnsi="Arial" w:cs="Arial"/>
        </w:rPr>
        <w:instrText>ADDIN CSL_CITATION {"citationItems":[{"id":"ITEM-1","itemData":{"DOI":"10.1016/j.nlm.2010.02.005","ISSN":"10747427","PMID":"20197099","abstract":"Item memory and source memory are two integral elements of episodic memory. Although many studies have examined the effect of emotion on item memory, little research has simultaneously taken into account item memory and source memory. In addition, in the majority of previous studies, learning stimuli are used as the source of emotion, making it difficult to understand whether emotion has an effect on encoding or on consolidation of episodic memory. Furthermore, although gender differences exist in neurophysiological responses to emotional stimuli, in many studies gender differences were neglected and this leaves the picture incomplete regarding the effect of emotion on episodic memory. In this study, we examined gender differences in the effects of post-learning emotion on consolidation of item memory and source memory. Participants learned neutral Chinese nouns, took a memory pretest, and were then randomly assigned to three conditions, in which they either watched a 3-min negative video clip, or watched a 3-min positive video clip, or remained calm and relaxed for 3. min. Thirty minutes after the initial learning, participants took a memory posttest. We found that: (1) For females, post-learning negative emotion enhanced consolidation of item memory; however, neither negative emotion nor positive emotion had a significant effect on consolidation of source memory; (2) For males, neither negative nor positive emotion after learning had a significant effect on either item memory or source memory. Possible reasons for the gender differences, as well as the theoretical significance and practical implications of this study were discussed. © 2010 Elsevier Inc.","author":[{"dropping-particle":"","family":"Wang","given":"Bo","non-dropping-particle":"","parse-names":false,"suffix":""},{"dropping-particle":"","family":"Fu","given":"Xiaolan","non-dropping-particle":"","parse-names":false,"suffix":""}],"container-title":"Neurobiology of Learning and Memory","id":"ITEM-1","issue":"4","issued":{"date-parts":[["2010"]]},"page":"572-580","title":"Gender differences in the effects of post-learning emotion on consolidation of item memory and source memory","type":"article-journal","volume":"93"},"uris":["http://www.mendeley.com/documents/?uuid=46371869-0125-390d-bd98-eb93cf7fd9d5"]}],"mendeley":{"formattedCitation":"(Wang and Fu, 2010)","manualFormatting":"Wang and Fu, 2010)","plainTextFormattedCitation":"(Wang and Fu, 2010)","previouslyFormattedCitation":"&lt;sup&gt;27&lt;/sup&gt;"},"properties":{"noteIndex":0},"schema":"https://github.com/citation-style-language/schema/raw/master/csl-citation.json"}</w:instrText>
      </w:r>
      <w:r w:rsidR="00513206">
        <w:rPr>
          <w:rFonts w:ascii="Arial" w:eastAsia="Arial" w:hAnsi="Arial" w:cs="Arial"/>
        </w:rPr>
        <w:fldChar w:fldCharType="separate"/>
      </w:r>
      <w:r w:rsidR="00513206" w:rsidRPr="00513206">
        <w:rPr>
          <w:rFonts w:ascii="Arial" w:eastAsia="Arial" w:hAnsi="Arial" w:cs="Arial"/>
          <w:noProof/>
        </w:rPr>
        <w:t>Wang and Fu, 2010)</w:t>
      </w:r>
      <w:r w:rsidR="00513206">
        <w:rPr>
          <w:rFonts w:ascii="Arial" w:eastAsia="Arial" w:hAnsi="Arial" w:cs="Arial"/>
        </w:rPr>
        <w:fldChar w:fldCharType="end"/>
      </w:r>
      <w:r>
        <w:rPr>
          <w:rFonts w:ascii="Arial" w:eastAsia="Arial" w:hAnsi="Arial" w:cs="Arial"/>
        </w:rPr>
        <w:t xml:space="preserve">. Extending this model to </w:t>
      </w:r>
      <w:r>
        <w:rPr>
          <w:rFonts w:ascii="Arial" w:eastAsia="Arial" w:hAnsi="Arial" w:cs="Arial"/>
          <w:i/>
        </w:rPr>
        <w:t>neutral</w:t>
      </w:r>
      <w:r>
        <w:rPr>
          <w:rFonts w:ascii="Arial" w:eastAsia="Arial" w:hAnsi="Arial" w:cs="Arial"/>
        </w:rPr>
        <w:t xml:space="preserve"> memoranda encoded </w:t>
      </w:r>
      <w:r>
        <w:rPr>
          <w:rFonts w:ascii="Arial" w:eastAsia="Arial" w:hAnsi="Arial" w:cs="Arial"/>
          <w:i/>
        </w:rPr>
        <w:t>around the time</w:t>
      </w:r>
      <w:r>
        <w:rPr>
          <w:rFonts w:ascii="Arial" w:eastAsia="Arial" w:hAnsi="Arial" w:cs="Arial"/>
        </w:rPr>
        <w:t xml:space="preserve"> of emotional learning has interesting implications for interpreting </w:t>
      </w:r>
      <w:r>
        <w:rPr>
          <w:rFonts w:ascii="Arial" w:eastAsia="Arial" w:hAnsi="Arial" w:cs="Arial"/>
        </w:rPr>
        <w:lastRenderedPageBreak/>
        <w:t>emotional enhancements of episodic memory through the lens of a putative behavioral tagging mechanism. Specifically, it suggests that emotional events act predominately on the amygdala to support retroactive and proactive item memory enhancements for related information. An amygdala based item memory enhancement would accord with the use of the Pavlovian conditioning design employed here. In this way, amygdala-dependent fear conditioning may upregulate hippocampal processing to support selective consolidation of otherwise mundane items encoded close in time. In an emotional-binding framework</w:t>
      </w:r>
      <w:r w:rsidR="00401101">
        <w:rPr>
          <w:rFonts w:ascii="Arial" w:eastAsia="Arial" w:hAnsi="Arial" w:cs="Arial"/>
        </w:rPr>
        <w:t xml:space="preserve"> </w:t>
      </w:r>
      <w:r w:rsidR="00401101">
        <w:rPr>
          <w:rFonts w:ascii="Arial" w:eastAsia="Arial" w:hAnsi="Arial" w:cs="Arial"/>
        </w:rPr>
        <w:fldChar w:fldCharType="begin" w:fldLock="1"/>
      </w:r>
      <w:r w:rsidR="004C0BE5">
        <w:rPr>
          <w:rFonts w:ascii="Arial" w:eastAsia="Arial" w:hAnsi="Arial" w:cs="Arial"/>
        </w:rPr>
        <w:instrText>ADDIN CSL_CITATION {"citationItems":[{"id":"ITEM-1","itemData":{"DOI":"10.1016/j.tics.2015.02.009","ISSN":"1879307X","PMID":"25836045","abstract":"Emotional events are remembered better than neutral events, and this emotion advantage becomes particularly pronounced over time. The time-dependent effects of emotion impact upon recollection rather than on familiarity-based recognition, and they influence the recollection of item-specific details rather than contextual details. Moreover, the amygdala, but not the hippocampus, is crucial for producing these effects. Time-dependent effects of emotion have been attributed to an emotional consolidation process whereby the amygdala gradually facilitates the storage of emotional memories by other medial temporal lobe regions. However, we propose that these effects can be better understood by an emotional binding account whereby the amygdala mediates the recollection of item-emotion bindings that are forgotten more slowly than item-context bindings supported by the hippocampus.","author":[{"dropping-particle":"","family":"Yonelinas","given":"Andrew P.","non-dropping-particle":"","parse-names":false,"suffix":""},{"dropping-particle":"","family":"Ritchey","given":"Maureen","non-dropping-particle":"","parse-names":false,"suffix":""}],"container-title":"Trends in Cognitive Sciences","id":"ITEM-1","issue":"5","issued":{"date-parts":[["2015"]]},"page":"259-267","title":"The slow forgetting of emotional episodic memories: An emotional binding account","type":"article","volume":"19"},"uris":["http://www.mendeley.com/documents/?uuid=2b248138-ceb3-323b-b41b-004d80ea002b"]}],"mendeley":{"formattedCitation":"(Yonelinas and Ritchey, 2015)","plainTextFormattedCitation":"(Yonelinas and Ritchey, 2015)","previouslyFormattedCitation":"&lt;sup&gt;3&lt;/sup&gt;"},"properties":{"noteIndex":0},"schema":"https://github.com/citation-style-language/schema/raw/master/csl-citation.json"}</w:instrText>
      </w:r>
      <w:r w:rsidR="00401101">
        <w:rPr>
          <w:rFonts w:ascii="Arial" w:eastAsia="Arial" w:hAnsi="Arial" w:cs="Arial"/>
        </w:rPr>
        <w:fldChar w:fldCharType="separate"/>
      </w:r>
      <w:r w:rsidR="004C0BE5" w:rsidRPr="004C0BE5">
        <w:rPr>
          <w:rFonts w:ascii="Arial" w:eastAsia="Arial" w:hAnsi="Arial" w:cs="Arial"/>
          <w:noProof/>
        </w:rPr>
        <w:t>(Yonelinas and Ritchey, 2015)</w:t>
      </w:r>
      <w:r w:rsidR="00401101">
        <w:rPr>
          <w:rFonts w:ascii="Arial" w:eastAsia="Arial" w:hAnsi="Arial" w:cs="Arial"/>
        </w:rPr>
        <w:fldChar w:fldCharType="end"/>
      </w:r>
      <w:r>
        <w:rPr>
          <w:rFonts w:ascii="Arial" w:eastAsia="Arial" w:hAnsi="Arial" w:cs="Arial"/>
        </w:rPr>
        <w:t>, this retroactive item-emotion memory benefit would not necessarily be accompanied by a retroactive hippocampus-dependent item-context memory benefit for those same weakly encoded items.</w:t>
      </w:r>
    </w:p>
    <w:p w14:paraId="368ED766" w14:textId="1464C583" w:rsidR="001D5FE5" w:rsidRDefault="00BD584B">
      <w:pPr>
        <w:spacing w:line="480" w:lineRule="auto"/>
        <w:jc w:val="both"/>
        <w:rPr>
          <w:rFonts w:ascii="Arial" w:eastAsia="Arial" w:hAnsi="Arial" w:cs="Arial"/>
        </w:rPr>
      </w:pPr>
      <w:r>
        <w:rPr>
          <w:rFonts w:ascii="Arial" w:eastAsia="Arial" w:hAnsi="Arial" w:cs="Arial"/>
        </w:rPr>
        <w:tab/>
        <w:t>One important question is the relative contribution of consolidation versus retrieval processes on the bias to misattribute CS+ items to the temporal context of fear conditioning. That is, is item memory enhanced because the item is bound to the emotional context, or is the item attributed to the emotional context because it is remembered? One possibility is that emotional learning boosted memory for weakly encoded items by linking these memories to the temporal context that provided the source of memory stabilization. This explanation is in keeping with a tag-and-capture model, which is primarily a mechanistic account for the consolidation of newly formed memories</w:t>
      </w:r>
      <w:r w:rsidR="00464500">
        <w:rPr>
          <w:rFonts w:ascii="Arial" w:eastAsia="Arial" w:hAnsi="Arial" w:cs="Arial"/>
        </w:rPr>
        <w:t xml:space="preserve"> </w:t>
      </w:r>
      <w:r w:rsidR="00464500">
        <w:rPr>
          <w:rFonts w:ascii="Arial" w:eastAsia="Arial" w:hAnsi="Arial" w:cs="Arial"/>
        </w:rPr>
        <w:fldChar w:fldCharType="begin" w:fldLock="1"/>
      </w:r>
      <w:r w:rsidR="004C0BE5">
        <w:rPr>
          <w:rFonts w:ascii="Arial" w:eastAsia="Arial" w:hAnsi="Arial" w:cs="Arial"/>
        </w:rPr>
        <w:instrText>ADDIN CSL_CITATION {"citationItems":[{"id":"ITEM-1","itemData":{"DOI":"10.1038/nrn2963","ISSN":"1471003X","PMID":"21170072","abstract":"The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Neuroscience","id":"ITEM-1","issue":"1","issued":{"date-parts":[["2011","1","20"]]},"page":"17-30","publisher":"Nature Publishing Group","title":"Making memories last: The synaptic tagging and capture hypothesis","type":"article","volume":"12"},"uris":["http://www.mendeley.com/documents/?uuid=763cfffa-fd21-3f80-8d75-1647325b8fb8"]}],"mendeley":{"formattedCitation":"(Redondo and Morris, 2011)","plainTextFormattedCitation":"(Redondo and Morris, 2011)","previouslyFormattedCitation":"&lt;sup&gt;40&lt;/sup&gt;"},"properties":{"noteIndex":0},"schema":"https://github.com/citation-style-language/schema/raw/master/csl-citation.json"}</w:instrText>
      </w:r>
      <w:r w:rsidR="00464500">
        <w:rPr>
          <w:rFonts w:ascii="Arial" w:eastAsia="Arial" w:hAnsi="Arial" w:cs="Arial"/>
        </w:rPr>
        <w:fldChar w:fldCharType="separate"/>
      </w:r>
      <w:r w:rsidR="004C0BE5" w:rsidRPr="004C0BE5">
        <w:rPr>
          <w:rFonts w:ascii="Arial" w:eastAsia="Arial" w:hAnsi="Arial" w:cs="Arial"/>
          <w:noProof/>
        </w:rPr>
        <w:t>(Redondo and Morris, 2011)</w:t>
      </w:r>
      <w:r w:rsidR="00464500">
        <w:rPr>
          <w:rFonts w:ascii="Arial" w:eastAsia="Arial" w:hAnsi="Arial" w:cs="Arial"/>
        </w:rPr>
        <w:fldChar w:fldCharType="end"/>
      </w:r>
      <w:r>
        <w:rPr>
          <w:rFonts w:ascii="Arial" w:eastAsia="Arial" w:hAnsi="Arial" w:cs="Arial"/>
        </w:rPr>
        <w:t>. This account may afford some explanatory power for the strong correlation between selective item memory enhancements (CS+ &gt; CS-), which our prior work shows is consolidation dependent</w:t>
      </w:r>
      <w:r w:rsidR="004A5ED7">
        <w:rPr>
          <w:rFonts w:ascii="Arial" w:eastAsia="Arial" w:hAnsi="Arial" w:cs="Arial"/>
        </w:rPr>
        <w:t xml:space="preserve"> </w:t>
      </w:r>
      <w:r w:rsidR="004A5ED7">
        <w:rPr>
          <w:rFonts w:ascii="Arial" w:eastAsia="Arial" w:hAnsi="Arial" w:cs="Arial"/>
        </w:rPr>
        <w:fldChar w:fldCharType="begin" w:fldLock="1"/>
      </w:r>
      <w:r w:rsidR="004C0BE5">
        <w:rPr>
          <w:rFonts w:ascii="Arial" w:eastAsia="Arial" w:hAnsi="Arial" w:cs="Arial"/>
        </w:rPr>
        <w:instrText>ADDIN CSL_CITATION {"citationItems":[{"id":"ITEM-1","itemData":{"DOI":"10.1038/nature14106","ISSN":"14764687","PMID":"25607357","abstract":"Neurobiological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E.","non-dropping-particle":"","parse-names":false,"suffix":""},{"dropping-particle":"","family":"Murty","given":"Vishnu P.","non-dropping-particle":"","parse-names":false,"suffix":""},{"dropping-particle":"","family":"Davachi","given":"Lila","non-dropping-particle":"","parse-names":false,"suffix":""},{"dropping-particle":"","family":"Phelps","given":"Elizabeth A.","non-dropping-particle":"","parse-names":false,"suffix":""}],"container-title":"Nature","id":"ITEM-1","issue":"7547","issued":{"date-parts":[["2015","4","16"]]},"note":"bringing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time","type":"article-journal","volume":"2"},"uris":["http://www.mendeley.com/documents/?uuid=4447a84c-18cf-3db3-a7ac-59aad30f1ac0"]},{"id":"ITEM-3","itemData":{"DOI":"10.1101/lm.042978.116","ISSN":"15495485","PMID":"27980078","abstract":"Reward motivation has been shown to modulate episodic memory processes in order to support future adaptive behavior. However, for a memory system to be truly adaptive, it should enhance memory for rewarded events as well as for neutral events that may seem inconsequential at the time of encoding but can gain importance later. Here, we investigated the influence of reward motivation on retroactive memory enhancement selectively for conceptually related information. We found behavioral evidence that reward retroactively enhances memory at a 24-h memory test, but not at an immediate memory test, suggesting a role for post-encoding mechanisms of consolidation.","author":[{"dropping-particle":"","family":"Patil","given":"Anuya","non-dropping-particle":"","parse-names":false,"suffix":""},{"dropping-particle":"","family":"Murty","given":"Vishnu P.","non-dropping-particle":"","parse-names":false,"suffix":""},{"dropping-particle":"","family":"Dunsmoor","given":"Joseph E.","non-dropping-particle":"","parse-names":false,"suffix":""},{"dropping-particle":"","family":"Phelps","given":"Elizabeth A.","non-dropping-particle":"","parse-names":false,"suffix":""},{"dropping-particle":"","family":"Davachi","given":"Lila","non-dropping-particle":"","parse-names":false,"suffix":""}],"container-title":"Learning and Memory","id":"ITEM-3","issue":"1","issued":{"date-parts":[["2017","1","1"]]},"page":"65-69","publisher":"Cold Spring Harbor Laboratory Press","title":"Reward retroactively enhances memory consolidation for related items","type":"article-journal","volume":"24"},"uris":["http://www.mendeley.com/documents/?uuid=5ef47f15-e7c6-362c-ba31-6e72f3880f10"]}],"mendeley":{"formattedCitation":"(Dunsmoor et al., 2018, 2015; Patil et al., 2017)","plainTextFormattedCitation":"(Dunsmoor et al., 2018, 2015; Patil et al., 2017)","previouslyFormattedCitation":"&lt;sup&gt;10,11,22&lt;/sup&gt;"},"properties":{"noteIndex":0},"schema":"https://github.com/citation-style-language/schema/raw/master/csl-citation.json"}</w:instrText>
      </w:r>
      <w:r w:rsidR="004A5ED7">
        <w:rPr>
          <w:rFonts w:ascii="Arial" w:eastAsia="Arial" w:hAnsi="Arial" w:cs="Arial"/>
        </w:rPr>
        <w:fldChar w:fldCharType="separate"/>
      </w:r>
      <w:r w:rsidR="004C0BE5" w:rsidRPr="004C0BE5">
        <w:rPr>
          <w:rFonts w:ascii="Arial" w:eastAsia="Arial" w:hAnsi="Arial" w:cs="Arial"/>
          <w:noProof/>
        </w:rPr>
        <w:t>(Dunsmoor et al., 2018, 2015; Patil et al., 2017)</w:t>
      </w:r>
      <w:r w:rsidR="004A5ED7">
        <w:rPr>
          <w:rFonts w:ascii="Arial" w:eastAsia="Arial" w:hAnsi="Arial" w:cs="Arial"/>
        </w:rPr>
        <w:fldChar w:fldCharType="end"/>
      </w:r>
      <w:r>
        <w:rPr>
          <w:rFonts w:ascii="Arial" w:eastAsia="Arial" w:hAnsi="Arial" w:cs="Arial"/>
        </w:rPr>
        <w:t xml:space="preserve">, and the bias to misattribute CS+ items to the fear conditioning context. </w:t>
      </w:r>
    </w:p>
    <w:p w14:paraId="00000033" w14:textId="10B1E96C" w:rsidR="00FB2518" w:rsidRDefault="00BD584B" w:rsidP="00E2429E">
      <w:pPr>
        <w:spacing w:line="480" w:lineRule="auto"/>
        <w:ind w:firstLine="720"/>
        <w:jc w:val="both"/>
        <w:rPr>
          <w:rFonts w:ascii="Arial" w:eastAsia="Arial" w:hAnsi="Arial" w:cs="Arial"/>
        </w:rPr>
      </w:pPr>
      <w:r>
        <w:rPr>
          <w:rFonts w:ascii="Arial" w:eastAsia="Arial" w:hAnsi="Arial" w:cs="Arial"/>
        </w:rPr>
        <w:t xml:space="preserve">Alternatively, source memory errors may be a factor of retrieval processes, per se. One possibility is that memory retrieval of a CS+ exemplar may be accompanied by memory retrieval of the salient fear conditioning context. As a consequence, participants may have a bias to attribute more CS+ items to the emotional context because those items are accompanied by a </w:t>
      </w:r>
      <w:r>
        <w:rPr>
          <w:rFonts w:ascii="Arial" w:eastAsia="Arial" w:hAnsi="Arial" w:cs="Arial"/>
        </w:rPr>
        <w:lastRenderedPageBreak/>
        <w:t>stronger feeling of remembering</w:t>
      </w:r>
      <w:r w:rsidR="004A5ED7">
        <w:rPr>
          <w:rFonts w:ascii="Arial" w:eastAsia="Arial" w:hAnsi="Arial" w:cs="Arial"/>
        </w:rPr>
        <w:t xml:space="preserve"> </w:t>
      </w:r>
      <w:r w:rsidR="004A5ED7">
        <w:rPr>
          <w:rFonts w:ascii="Arial" w:eastAsia="Arial" w:hAnsi="Arial" w:cs="Arial"/>
        </w:rPr>
        <w:fldChar w:fldCharType="begin" w:fldLock="1"/>
      </w:r>
      <w:r w:rsidR="004C0BE5">
        <w:rPr>
          <w:rFonts w:ascii="Arial" w:eastAsia="Arial" w:hAnsi="Arial" w:cs="Arial"/>
        </w:rPr>
        <w:instrText>ADDIN CSL_CITATION {"citationItems":[{"id":"ITEM-1","itemData":{"DOI":"10.1038/nn1353","ISSN":"10976256","PMID":"15558065","abstract":"Studies examining memories of arousing 'real-life' events show that emotion heightens the feeling of remembering, without necessarily enhancing the objective accuracy of the memories. We measured brain activity associated with the feeling of remembering emotional and neutral photos. Subjects indicated whether recognition was accompanied by a recollection of details about the study episode ('remember') or not ('know'). 'Remember' judgments were boosted for emotional photos, but accuracy did not differ. For neutral photos, 'remember' judgments were related to enhanced activity in the parahippocampal cortex, previously related to recognition of visual details, which one might expect to supply the retrieval clues for a 'remember' judgment. In contrast, 'remember' judgments for emotional photos were associated with enhanced activity in the amygdala, suggesting that subjects rely on arousal and perceptual fluency to evaluate these memories. For the first time, we identify the neural mechanisms underlying the enhanced feeling of remembering for emotional events.","author":[{"dropping-particle":"","family":"Sharot","given":"Tali","non-dropping-particle":"","parse-names":false,"suffix":""},{"dropping-particle":"","family":"Delgado","given":"Mauricio R.","non-dropping-particle":"","parse-names":false,"suffix":""},{"dropping-particle":"","family":"Phelps","given":"Elizabeth A.","non-dropping-particle":"","parse-names":false,"suffix":""}],"container-title":"Nature Neuroscience","id":"ITEM-1","issue":"12","issued":{"date-parts":[["2004","12","21"]]},"page":"1376-1380","publisher":"Nature Publishing Group","title":"How emotion enhances the feeling of remembering","type":"article-journal","volume":"7"},"uris":["http://www.mendeley.com/documents/?uuid=d4670d4f-45d9-3249-85e5-d4f0ee6a934d"]}],"mendeley":{"formattedCitation":"(Sharot et al., 2004)","plainTextFormattedCitation":"(Sharot et al., 2004)","previouslyFormattedCitation":"&lt;sup&gt;41&lt;/sup&gt;"},"properties":{"noteIndex":0},"schema":"https://github.com/citation-style-language/schema/raw/master/csl-citation.json"}</w:instrText>
      </w:r>
      <w:r w:rsidR="004A5ED7">
        <w:rPr>
          <w:rFonts w:ascii="Arial" w:eastAsia="Arial" w:hAnsi="Arial" w:cs="Arial"/>
        </w:rPr>
        <w:fldChar w:fldCharType="separate"/>
      </w:r>
      <w:r w:rsidR="004C0BE5" w:rsidRPr="004C0BE5">
        <w:rPr>
          <w:rFonts w:ascii="Arial" w:eastAsia="Arial" w:hAnsi="Arial" w:cs="Arial"/>
          <w:noProof/>
        </w:rPr>
        <w:t>(Sharot et al., 2004)</w:t>
      </w:r>
      <w:r w:rsidR="004A5ED7">
        <w:rPr>
          <w:rFonts w:ascii="Arial" w:eastAsia="Arial" w:hAnsi="Arial" w:cs="Arial"/>
        </w:rPr>
        <w:fldChar w:fldCharType="end"/>
      </w:r>
      <w:r>
        <w:rPr>
          <w:rFonts w:ascii="Arial" w:eastAsia="Arial" w:hAnsi="Arial" w:cs="Arial"/>
        </w:rPr>
        <w:t xml:space="preserve"> induced by reactivation of the emotional context. This explanation is consistent with the general properties of source monitoring that involve </w:t>
      </w:r>
      <w:r>
        <w:rPr>
          <w:rFonts w:ascii="Arial" w:eastAsia="Arial" w:hAnsi="Arial" w:cs="Arial"/>
          <w:i/>
        </w:rPr>
        <w:t>retrospectively</w:t>
      </w:r>
      <w:r>
        <w:rPr>
          <w:rFonts w:ascii="Arial" w:eastAsia="Arial" w:hAnsi="Arial" w:cs="Arial"/>
        </w:rPr>
        <w:t xml:space="preserve"> attributing the origin of a memory to a particular source</w:t>
      </w:r>
      <w:r w:rsidR="004A5ED7">
        <w:rPr>
          <w:rFonts w:ascii="Arial" w:eastAsia="Arial" w:hAnsi="Arial" w:cs="Arial"/>
        </w:rPr>
        <w:t xml:space="preserve"> </w:t>
      </w:r>
      <w:r w:rsidR="004A5ED7">
        <w:rPr>
          <w:rFonts w:ascii="Arial" w:eastAsia="Arial" w:hAnsi="Arial" w:cs="Arial"/>
        </w:rPr>
        <w:fldChar w:fldCharType="begin" w:fldLock="1"/>
      </w:r>
      <w:r w:rsidR="004C0BE5">
        <w:rPr>
          <w:rFonts w:ascii="Arial" w:eastAsia="Arial" w:hAnsi="Arial" w:cs="Arial"/>
        </w:rPr>
        <w:instrText>ADDIN CSL_CITATION {"citationItems":[{"id":"ITEM-1","itemData":{"DOI":"10.1037/0033-2909.114.1.3","ISSN":"00332909","PMID":"8346328","abstract":"A framework for understanding source monitoring and relevant empirical evidence is described, and several related phenomena are discussed: old-new recognition, indirect tests, eyewitness testimony, misattributed familiarity, cryptomnesia, and incorporation of fiction into fact. Disruptions in source monitoring (e.g., from confabulation, amnesia, and aging) and the brain regions that are involved are also considered, and source monitoring within a general memory architecture is discussed. It is argued that source monitoring is based on qualities of experience resulting from combinations of perceptual and reflective processes, usually requires relatively differentiated phenomenal experience, and involves attributions varying in deliberateness. These judgments evaluate information according to flexible criteria and are subject to error and disruption. Furthermore, diencephalic and temporal regions may play different roles in source monitoring than do frontal regions of the brain.","author":[{"dropping-particle":"","family":"Johnson","given":"Marcia K.","non-dropping-particle":"","parse-names":false,"suffix":""},{"dropping-particle":"","family":"Hashtroudi","given":"Shahin","non-dropping-particle":"","parse-names":false,"suffix":""},{"dropping-particle":"","family":"Lindsay","given":"D. Stephen","non-dropping-particle":"","parse-names":false,"suffix":""}],"container-title":"Psychological Bulletin","id":"ITEM-1","issue":"1","issued":{"date-parts":[["1993"]]},"page":"3-28","title":"Source Monitoring","type":"article","volume":"114"},"uris":["http://www.mendeley.com/documents/?uuid=25b7286a-f8bb-333b-b849-ef27add003d0"]}],"mendeley":{"formattedCitation":"(Johnson et al., 1993)","plainTextFormattedCitation":"(Johnson et al., 1993)","previouslyFormattedCitation":"&lt;sup&gt;6&lt;/sup&gt;"},"properties":{"noteIndex":0},"schema":"https://github.com/citation-style-language/schema/raw/master/csl-citation.json"}</w:instrText>
      </w:r>
      <w:r w:rsidR="004A5ED7">
        <w:rPr>
          <w:rFonts w:ascii="Arial" w:eastAsia="Arial" w:hAnsi="Arial" w:cs="Arial"/>
        </w:rPr>
        <w:fldChar w:fldCharType="separate"/>
      </w:r>
      <w:r w:rsidR="004C0BE5" w:rsidRPr="004C0BE5">
        <w:rPr>
          <w:rFonts w:ascii="Arial" w:eastAsia="Arial" w:hAnsi="Arial" w:cs="Arial"/>
          <w:noProof/>
        </w:rPr>
        <w:t>(Johnson et al., 1993)</w:t>
      </w:r>
      <w:r w:rsidR="004A5ED7">
        <w:rPr>
          <w:rFonts w:ascii="Arial" w:eastAsia="Arial" w:hAnsi="Arial" w:cs="Arial"/>
        </w:rPr>
        <w:fldChar w:fldCharType="end"/>
      </w:r>
      <w:r>
        <w:rPr>
          <w:rFonts w:ascii="Arial" w:eastAsia="Arial" w:hAnsi="Arial" w:cs="Arial"/>
        </w:rPr>
        <w:t>, and the general dynamics of memory reinstatement that account for the effect of the retrieval mental context on retrieval success</w:t>
      </w:r>
      <w:r w:rsidR="004A5ED7">
        <w:rPr>
          <w:rFonts w:ascii="Arial" w:eastAsia="Arial" w:hAnsi="Arial" w:cs="Arial"/>
        </w:rPr>
        <w:t xml:space="preserve"> </w:t>
      </w:r>
      <w:r w:rsidR="004A5ED7">
        <w:rPr>
          <w:rFonts w:ascii="Arial" w:eastAsia="Arial" w:hAnsi="Arial" w:cs="Arial"/>
        </w:rPr>
        <w:fldChar w:fldCharType="begin" w:fldLock="1"/>
      </w:r>
      <w:r w:rsidR="004C0BE5">
        <w:rPr>
          <w:rFonts w:ascii="Arial" w:eastAsia="Arial" w:hAnsi="Arial" w:cs="Arial"/>
        </w:rPr>
        <w:instrText>ADDIN CSL_CITATION {"citationItems":[{"id":"ITEM-1","itemData":{"DOI":"10.1037/h0020071","ISSN":"0033295X","abstract":"Recent changes in prctheorclical orientation toward problems of human memory have brought with them a concern with retrieval processes, and a number of early versions of theories of retrieval have been constructed. This paper describes and evaluates explanations offered by these theories to ac- count for the effect of extralist cuing, facilitation of recall of list items by non- list items. Experiments designed to test the currently most popular theory of retrieval, the generation-recognition theory, yielded results incompatible not only with generation-recognition models, but most other theories as well: under certain conditions subjects consistently failed to recognize many recallable list words. Several tentative explanations of this phenomenon of recognition failure were subsumed under the encoding specificity principle according to which the memory trace of an event and hence the properties of effective retrieval cue are determined by the specific encoding operations performed by the system on the input stimuli.","author":[{"dropping-particle":"","family":"Tulving","given":"Endel","non-dropping-particle":"","parse-names":false,"suffix":""},{"dropping-particle":"","family":"Thomson","given":"Donald M.","non-dropping-particle":"","parse-names":false,"suffix":""}],"container-title":"Psychological Review","id":"ITEM-1","issue":"5","issued":{"date-parts":[["1973"]]},"page":"352-373","title":"Encoding specificity and retrieval processes in episodic memory","type":"article-journal","volume":"80"},"uris":["http://www.mendeley.com/documents/?uuid=f9459f6e-f249-3a1b-9554-eb92782d6a77"]},{"id":"ITEM-2","itemData":{"author":[{"dropping-particle":"","family":"Howard","given":"Marc W.","non-dropping-particle":"","parse-names":false,"suffix":""},{"dropping-particle":"","family":"Kahana","given":"M J","non-dropping-particle":"","parse-names":false,"suffix":""}],"container-title":"Journal of Mathematical Psychology","id":"ITEM-2","issue":"3","issued":{"date-parts":[["2002","6","1"]]},"page":"269-299","title":"A distributed representation of temporal context","type":"article-journal","volume":"46"},"uris":["http://www.mendeley.com/documents/?uuid=ede5d933-430e-443d-a9fd-395b7cdda3e9"]},{"id":"ITEM-3","itemData":{"DOI":"10.1523/JNEUROSCI.0096-13.2013","ISBN":"1529-2401 (Electronic)\\r0270-6474 (Linking)","ISSN":"02706474","PMID":"23678104","abstract":"What causes new information to be mistakenly attributed to an old experience? Some theories predict that reinstating the context of a prior experience allows new information to be bound to that context, leading to source memory confusion. To examine this prediction, we had human participants study two lists of items (visual objects) on separate days while undergoing functional magnetic resonance imaging. List 1 items were accompanied by a stream of scene images during the intertrial interval, but list 2 items were not. As in prior work by Hupbach et al. (2009), we observed an asymmetric pattern of misattributions on a subsequent source memory test: participants showed a strong tendency to misattribute list 2 items to list 1 but not vice versa. We hypothesized that these memory errors were due to participants reinstating the list 1 context during list 2. To test this hypothesis, we used a pattern classifier to measure scene-related neural activity during list 2 study. Because scenes were visually present during list 1 but not list 2, scene-related activity during list 2 study can be used as a time-varying neural indicator of how much participants were reinstating the list 1 context during list 2 study. In keeping with our hypothesis, we found that prestimulus scene activation during the study of list 2 items was significantly higher for items subsequently misattributed to list 1 than for items subsequently correctly attributed to list 2. We conclude by discussing how these findings relate to theories of memory reconsolidation. © 2013 the authors.","author":[{"dropping-particle":"","family":"Gershman","given":"Samuel J.","non-dropping-particle":"","parse-names":false,"suffix":""},{"dropping-particle":"","family":"Schapiro","given":"Anna C.","non-dropping-particle":"","parse-names":false,"suffix":""},{"dropping-particle":"","family":"Hupbach","given":"Almut","non-dropping-particle":"","parse-names":false,"suffix":""},{"dropping-particle":"","family":"Norman","given":"Kenneth A.","non-dropping-particle":"","parse-names":false,"suffix":""}],"container-title":"Journal of Neuroscience","id":"ITEM-3","issue":"20","issued":{"date-parts":[["2013","5","15"]]},"page":"8590-8595","publisher":"Society for Neuroscience","publisher-place":"Department of Psychology and Princeton Neuroscience Institute, Princeton University, Princeton, New Jersey 08540, USA. sjgershm@mit.edu","title":"Neural context reinstatement predicts memory misattribution","type":"article-journal","volume":"33"},"uris":["http://www.mendeley.com/documents/?uuid=555beea6-03d2-4070-bbed-836dfb42cc80"]},{"id":"ITEM-4","itemData":{"DOI":"10.3758/BF03196157","ISSN":"10699384","PMID":"11495110","abstract":"To address questions about human memory's dependence on the coincidental environmental contexts in which events occur, we review studies of incidental environmental context-dependent memory in humans and report a meta-analysis. Our theoretical approach to the issue stems from Glenbergs (1997) contention that introspective thought (e.g., remembering, conceptualizing) requires cognitive resources normally used to represent the immediate environment. We propose that if tasks encourage processing of noncontextual information (i.e., introspective thought) at input and/or at test, then both learning and memory will be less dependent on the ambient environmental contexts in which those activities occur. The meta-analysis showed that across all studies, environmental context effects were reliable, and furthermore, that the use of noncontextual cues during learning (overshadowing) and at test (outshining), as well as mental reinstatement of appropriate context cues at test, all reduce the effect of environmental manipulations. We conclude that environmental context-dependent memory effects are less likely to occur under conditions in which the immediate environment is likely to be suppressed.","author":[{"dropping-particle":"","family":"Smith","given":"Steven M.","non-dropping-particle":"","parse-names":false,"suffix":""},{"dropping-particle":"","family":"Vela","given":"Edward","non-dropping-particle":"","parse-names":false,"suffix":""}],"container-title":"Psychonomic Bulletin and Review","id":"ITEM-4","issue":"2","issued":{"date-parts":[["2001"]]},"page":"203-220","publisher":"Psychonomic Society Inc.","title":"Environmental context-dependent memory: A review and meta-analysis","type":"article-journal","volume":"8"},"uris":["http://www.mendeley.com/documents/?uuid=a1a42d18-82bb-3207-a0ee-73c3f5573b1f"]}],"mendeley":{"formattedCitation":"(Gershman et al., 2013; Howard and Kahana, 2002a; Smith and Vela, 2001; Tulving and Thomson, 1973)","plainTextFormattedCitation":"(Gershman et al., 2013; Howard and Kahana, 2002a; Smith and Vela, 2001; Tulving and Thomson, 1973)","previouslyFormattedCitation":"&lt;sup&gt;42–45&lt;/sup&gt;"},"properties":{"noteIndex":0},"schema":"https://github.com/citation-style-language/schema/raw/master/csl-citation.json"}</w:instrText>
      </w:r>
      <w:r w:rsidR="004A5ED7">
        <w:rPr>
          <w:rFonts w:ascii="Arial" w:eastAsia="Arial" w:hAnsi="Arial" w:cs="Arial"/>
        </w:rPr>
        <w:fldChar w:fldCharType="separate"/>
      </w:r>
      <w:r w:rsidR="004C0BE5" w:rsidRPr="004C0BE5">
        <w:rPr>
          <w:rFonts w:ascii="Arial" w:eastAsia="Arial" w:hAnsi="Arial" w:cs="Arial"/>
          <w:noProof/>
        </w:rPr>
        <w:t>(Gershman et al., 2013; Howard and Kahana, 2002a; Smith and Vela, 2001; Tulving and Thomson, 1973)</w:t>
      </w:r>
      <w:r w:rsidR="004A5ED7">
        <w:rPr>
          <w:rFonts w:ascii="Arial" w:eastAsia="Arial" w:hAnsi="Arial" w:cs="Arial"/>
        </w:rPr>
        <w:fldChar w:fldCharType="end"/>
      </w:r>
      <w:r>
        <w:rPr>
          <w:rFonts w:ascii="Arial" w:eastAsia="Arial" w:hAnsi="Arial" w:cs="Arial"/>
        </w:rPr>
        <w:t xml:space="preserve">. It is also consistent with a retrieval focused account of emotional memory enhancements </w:t>
      </w:r>
      <w:r w:rsidR="004A5ED7">
        <w:rPr>
          <w:rFonts w:ascii="Arial" w:eastAsia="Arial" w:hAnsi="Arial" w:cs="Arial"/>
        </w:rPr>
        <w:fldChar w:fldCharType="begin" w:fldLock="1"/>
      </w:r>
      <w:r w:rsidR="004C0BE5">
        <w:rPr>
          <w:rFonts w:ascii="Arial" w:eastAsia="Arial" w:hAnsi="Arial" w:cs="Arial"/>
        </w:rPr>
        <w:instrText>ADDIN CSL_CITATION {"citationItems":[{"id":"ITEM-1","itemData":{"DOI":"10.1037/rev0000132","ISSN":"0033295X","PMID":"30973247","abstract":"Emotion enhances episodic memory, an effect thought to be an adaptation to prioritize the memories that best serve evolutionary fitness. However, viewing this effect largely in terms of prioritizing what to encode or consolidate neglects broader rational considerations about what sorts of associations should be formed at encoding, and which should be retrieved later. Although neurobiological investigations have provided many mechanistic clues about how emotional arousal modulates item memory, these effects have not been wholly integrated with the cognitive and computational neuroscience of memory more generally. Here we apply the Context Maintenance and Retrieval Model (CMR; Polyn, Norman, &amp; Kahana, 2009) to this problem by extending it to describe the way people may represent and process emotional information. A number of ways to operationalize the effect of emotion were tested. The winning emotional CMR (eCMR) model conceptualizes emotional memory effects as arising from the modulation of a process by which memories become bound to ever-changing temporal and emotional contexts. eCMR provides a good qualitative fit for the emotional list-composition effect and the emotional oddball effect, illuminating how these effects are jointly determined by the interplay of encoding and retrieval processes. eCMR can account for the increased advantage of emotional memories in delayed memory tests by assuming a limited ability to reinstate the temporal context of encoding after a delay. By leveraging the rich tradition of temporal context models, eCMR helps integrate existing effects of emotion and provides a powerful tool to test mechanisms by which emotion affects memory in a broad range of paradigms.","author":[{"dropping-particle":"","family":"Talmi","given":"Deborah","non-dropping-particle":"","parse-names":false,"suffix":""},{"dropping-particle":"","family":"Lohnas","given":"Lynn J.","non-dropping-particle":"","parse-names":false,"suffix":""},{"dropping-particle":"","family":"Daw","given":"Nathaniel D.","non-dropping-particle":"","parse-names":false,"suffix":""}],"container-title":"Psychological Review","id":"ITEM-1","issue":"4","issued":{"date-parts":[["2019"]]},"page":"455-485","title":"A retrieved context model of the emotional modulation of memory","type":"article-journal","volume":"126"},"uris":["http://www.mendeley.com/documents/?uuid=58bc5b79-0396-3429-a93f-03794177404e"]}],"mendeley":{"formattedCitation":"(Talmi et al., 2019)","plainTextFormattedCitation":"(Talmi et al., 2019)","previouslyFormattedCitation":"&lt;sup&gt;23&lt;/sup&gt;"},"properties":{"noteIndex":0},"schema":"https://github.com/citation-style-language/schema/raw/master/csl-citation.json"}</w:instrText>
      </w:r>
      <w:r w:rsidR="004A5ED7">
        <w:rPr>
          <w:rFonts w:ascii="Arial" w:eastAsia="Arial" w:hAnsi="Arial" w:cs="Arial"/>
        </w:rPr>
        <w:fldChar w:fldCharType="separate"/>
      </w:r>
      <w:r w:rsidR="004C0BE5" w:rsidRPr="004C0BE5">
        <w:rPr>
          <w:rFonts w:ascii="Arial" w:eastAsia="Arial" w:hAnsi="Arial" w:cs="Arial"/>
          <w:noProof/>
        </w:rPr>
        <w:t>(Talmi et al., 2019)</w:t>
      </w:r>
      <w:r w:rsidR="004A5ED7">
        <w:rPr>
          <w:rFonts w:ascii="Arial" w:eastAsia="Arial" w:hAnsi="Arial" w:cs="Arial"/>
        </w:rPr>
        <w:fldChar w:fldCharType="end"/>
      </w:r>
      <w:r>
        <w:rPr>
          <w:rFonts w:ascii="Arial" w:eastAsia="Arial" w:hAnsi="Arial" w:cs="Arial"/>
        </w:rPr>
        <w:t xml:space="preserve">, wherein emotional item memory is bound to changing representations of mental contexts. Interestingly, there is evidence that distinct phases of a fear conditioning experiment can be understood as separable mental contexts that uniquely organize memory </w:t>
      </w:r>
      <w:r w:rsidR="004A5ED7">
        <w:rPr>
          <w:rFonts w:ascii="Arial" w:eastAsia="Arial" w:hAnsi="Arial" w:cs="Arial"/>
        </w:rPr>
        <w:fldChar w:fldCharType="begin" w:fldLock="1"/>
      </w:r>
      <w:r w:rsidR="004C0BE5">
        <w:rPr>
          <w:rFonts w:ascii="Arial" w:eastAsia="Arial" w:hAnsi="Arial" w:cs="Arial"/>
        </w:rPr>
        <w:instrText>ADDIN CSL_CITATION {"citationItems":[{"id":"ITEM-1","itemData":{"DOI":"10.1016/j.neuropsychologia.2020.107573","ISSN":"18733514","PMID":"32735802","abstract":"For episodic memories, reinstating the mental context of a past experience improves retrieval of memories formed during that experience. Does context reinstatement serve a similar role for implicit, associative memories such as fear and extinction? Here, we used a fear extinction paradigm to investigate whether the retrieval of extinction (safety) memories is associated with reactivation of the mental context from extinction memory formation. In a two-day Pavlovian conditioning, extinction, and renewal protocol, we collected functional MRI data while healthy adults and adults with PTSD symptoms learned that conditioned stimuli (CSs) signaled threat through association with an electrical shock. Following acquisition, conceptually related exemplars from the CS category no longer signaled threat (i.e., extinction). Critically, during extinction only, task-irrelevant stimuli were presented between each CS trial to serve as “context tags” for subsequent identification of the possible reinstatement of this extinction context during a test of fear renewal the next day. We found that healthy adults exhibited extinction context reinstatement, as measured via multivariate pattern analysis of fMRI data, in the medial temporal lobe that related to behavioral performance, such that greater reinstatement predicted CSs being rated as safe instead of threatening. Moreover, context reinstatement positively correlated with univariate activity in the ventromedial prefrontal cortex and hippocampus, regions which are thought to be important for extinction learning. These relationships were not observed in the PTSD symptom group. These findings provide new evidence of a contextual reinstatement mechanism that helps resolve competition between the retrieval of opposing associative memories of threat and safety in the healthy adult brain that is dysregulated in PTSD.","author":[{"dropping-particle":"","family":"Hennings","given":"Augustin C","non-dropping-particle":"","parse-names":false,"suffix":""},{"dropping-particle":"","family":"McClay","given":"Mason","non-dropping-particle":"","parse-names":false,"suffix":""},{"dropping-particle":"","family":"Lewis-Peacock","given":"Jarrod A","non-dropping-particle":"","parse-names":false,"suffix":""},{"dropping-particle":"","family":"Dunsmoor","given":"Joseph E.","non-dropping-particle":"","parse-names":false,"suffix":""}],"container-title":"Neuropsychologia","id":"ITEM-1","issued":{"date-parts":[["2020"]]},"page":"107573","title":"Contextual reinstatement promotes extinction generalization in healthy adults but not PTSD","type":"article-journal","volume":"147"},"uris":["http://www.mendeley.com/documents/?uuid=3515b54d-fa0a-3fcf-a1d1-c4f1cf03475c"]},{"id":"ITEM-2","itemData":{"DOI":"10.1038/s41562-018-0317-4","ISSN":"23973374","abstract":"Fear memories are characterized by their permanence and a fierce resistance to unlearning by new experiences. We considered whether this durability involves a process of memory segmentation that separates competing experiences. To address this question, we used an emotional-learning task designed to measure recognition memory for category exemplars encoded during competing experiences of fear conditioning and extinction. Here, we show that people recognized more fear-conditioned exemplars encoded during conditioning than conceptually related exemplars encoded immediately after a perceptual event boundary that separates conditioning from extinction. Selective episodic memory depended on a period of consolidation, an explicit break between competing experiences, and was unrelated to within-session arousal or the explicit realization of a transition from conditioning to extinction. Collectively, these findings suggest that event boundaries guide selective consolidation to prioritize emotional information in memory - at the expense of related but conflicting information experienced shortly thereafter. We put forward a model whereby event boundaries bifurcate related memory traces for incompatible experiences. This is in contrast to a mechanism that integrates related experiences for adaptive generalization 1-3, and reveals a potentially distinct organization by which competing memories are adaptively segmented to select and protect nascent fear memories from immediate sources of interference.","author":[{"dropping-particle":"","family":"Dunsmoor","given":"Joseph E.","non-dropping-particle":"","parse-names":false,"suffix":""},{"dropping-particle":"","family":"Kroes","given":"Marijn C.W.","non-dropping-particle":"","parse-names":false,"suffix":""},{"dropping-particle":"","family":"Moscatelli","given":"Caroline M.","non-dropping-particle":"","parse-names":false,"suffix":""},{"dropping-particle":"","family":"Evans","given":"Michael D.","non-dropping-particle":"","parse-names":false,"suffix":""},{"dropping-particle":"","family":"Davachi","given":"Lila","non-dropping-particle":"","parse-names":false,"suffix":""},{"dropping-particle":"","family":"Phelps","given":"Elizabeth A.","non-dropping-particle":"","parse-names":false,"suffix":""}],"container-title":"Nature Human Behaviour","id":"ITEM-2","issue":"4","issued":{"date-parts":[["2018","4","1"]]},"page":"291-299","publisher":"Nature Publishing Group","title":"Event segmentation protects emotional memories from competing experiences encoded close in time","type":"article-journal","volume":"2"},"uris":["http://www.mendeley.com/documents/?uuid=4447a84c-18cf-3db3-a7ac-59aad30f1ac0"]}],"mendeley":{"formattedCitation":"(Dunsmoor et al., 2018; Hennings et al., 2020)","plainTextFormattedCitation":"(Dunsmoor et al., 2018; Hennings et al., 2020)","previouslyFormattedCitation":"&lt;sup&gt;11,46&lt;/sup&gt;"},"properties":{"noteIndex":0},"schema":"https://github.com/citation-style-language/schema/raw/master/csl-citation.json"}</w:instrText>
      </w:r>
      <w:r w:rsidR="004A5ED7">
        <w:rPr>
          <w:rFonts w:ascii="Arial" w:eastAsia="Arial" w:hAnsi="Arial" w:cs="Arial"/>
        </w:rPr>
        <w:fldChar w:fldCharType="separate"/>
      </w:r>
      <w:r w:rsidR="004C0BE5" w:rsidRPr="004C0BE5">
        <w:rPr>
          <w:rFonts w:ascii="Arial" w:eastAsia="Arial" w:hAnsi="Arial" w:cs="Arial"/>
          <w:noProof/>
        </w:rPr>
        <w:t>(Dunsmoor et al., 2018; Hennings et al., 2020)</w:t>
      </w:r>
      <w:r w:rsidR="004A5ED7">
        <w:rPr>
          <w:rFonts w:ascii="Arial" w:eastAsia="Arial" w:hAnsi="Arial" w:cs="Arial"/>
        </w:rPr>
        <w:fldChar w:fldCharType="end"/>
      </w:r>
      <w:r w:rsidR="004A5ED7">
        <w:rPr>
          <w:rFonts w:ascii="Arial" w:eastAsia="Arial" w:hAnsi="Arial" w:cs="Arial"/>
        </w:rPr>
        <w:t xml:space="preserve"> </w:t>
      </w:r>
      <w:r>
        <w:rPr>
          <w:rFonts w:ascii="Arial" w:eastAsia="Arial" w:hAnsi="Arial" w:cs="Arial"/>
        </w:rPr>
        <w:t>in a manner consistent with how shifts in mental context segment experience for distinct episodes</w:t>
      </w:r>
      <w:r w:rsidR="005C4F8F">
        <w:rPr>
          <w:rFonts w:ascii="Arial" w:eastAsia="Arial" w:hAnsi="Arial" w:cs="Arial"/>
        </w:rPr>
        <w:t xml:space="preserve"> </w:t>
      </w:r>
      <w:r w:rsidR="005C4F8F">
        <w:rPr>
          <w:rFonts w:ascii="Arial" w:eastAsia="Arial" w:hAnsi="Arial" w:cs="Arial"/>
        </w:rPr>
        <w:fldChar w:fldCharType="begin" w:fldLock="1"/>
      </w:r>
      <w:r w:rsidR="004C0BE5">
        <w:rPr>
          <w:rFonts w:ascii="Arial" w:eastAsia="Arial" w:hAnsi="Arial" w:cs="Arial"/>
        </w:rPr>
        <w:instrText>ADDIN CSL_CITATION {"citationItems":[{"id":"ITEM-1","itemData":{"DOI":"10.1016/j.cobeha.2017.08.003","ISSN":"23521546","PMID":"29335678","abstract":"Theories of episodic memory have proposed that individual memory traces are linked together by a representation of context that drifts slowly over time. Recent data challenge the notion that contextual drift is always slow and passive. In particular, changes in one's external environment or internal model induce discontinuities in memory that are reflected in sudden changes in neural activity, suggesting that context can shift abruptly. Furthermore, context change effects are sensitive to top-down goals, suggesting that contextual drift may be an active process. These findings call for revising models of the role of context in memory, in order to account for abrupt contextual shifts and the controllable nature of context change.","author":[{"dropping-particle":"","family":"DuBrow","given":"Sarah","non-dropping-particle":"","parse-names":false,"suffix":""},{"dropping-particle":"","family":"Rouhani","given":"Nina","non-dropping-particle":"","parse-names":false,"suffix":""},{"dropping-particle":"","family":"Niv","given":"Yael","non-dropping-particle":"","parse-names":false,"suffix":""},{"dropping-particle":"","family":"Norman","given":"Kenneth A.","non-dropping-particle":"","parse-names":false,"suffix":""}],"container-title":"Current Opinion in Behavioral Sciences","id":"ITEM-1","issued":{"date-parts":[["2017"]]},"page":"141-146","title":"Does mental context drift or shift?","type":"article","volume":"17"},"uris":["http://www.mendeley.com/documents/?uuid=f6c17e31-0c0c-312d-9262-7884c76011c5"]},{"id":"ITEM-2","itemData":{"DOI":"10.1002/hipo.23074","ISSN":"10981063","abstract":"Our daily lives unfold continuously, yet when we reflect on the past, we remember those experiences as distinct and cohesive events. To understand this phenomenon, early investigations focused on how and when individuals perceive natural breakpoints, or boundaries, in ongoing experience. More recent research has examined how these boundaries modulate brain mechanisms that support long-term episodic memory. This work has revealed that a complex interplay between hippocampus and prefrontal cortex promotes the integration and separation of sequential information to help organize our experiences into mnemonic events. Here, we discuss how both temporal stability and change in one's thoughts, goals, and surroundings may provide scaffolding for these neural processes to link and separate memories across time. When learning novel or familiar sequences of information, dynamic hippocampal processes may work both independently from and in concert with other brain regions to bind sequential representations together in memory. The formation and storage of discrete episodic memories may occur both proactively as an experience unfolds. They may also occur retroactively, either during a context shift or when reactivation mechanisms bring the past into the present to allow integration. We also describe conditions and factors that shape the construction and integration of event memories across different timescales. Together these findings shed new light on how the brain transcends time to transform everyday experiences into meaningful memory representations.","author":[{"dropping-particle":"","family":"Clewett","given":"David","non-dropping-particle":"","parse-names":false,"suffix":""},{"dropping-particle":"","family":"DuBrow","given":"Sarah","non-dropping-particle":"","parse-names":false,"suffix":""},{"dropping-particle":"","family":"Davachi","given":"Lila","non-dropping-particle":"","parse-names":false,"suffix":""}],"container-title":"Hippocampus","id":"ITEM-2","issue":"3","issued":{"date-parts":[["2019","3","1"]]},"page":"162-183","publisher":"John Wiley &amp; Sons, Ltd","title":"Transcending time in the brain: How event memories are constructed from experience","type":"article","volume":"29"},"uris":["http://www.mendeley.com/documents/?uuid=fe3dcfe6-3bac-33c1-90a8-800e11acd01b"]}],"mendeley":{"formattedCitation":"(Clewett et al., 2019; DuBrow et al., 2017)","plainTextFormattedCitation":"(Clewett et al., 2019; DuBrow et al., 2017)","previouslyFormattedCitation":"&lt;sup&gt;47,48&lt;/sup&gt;"},"properties":{"noteIndex":0},"schema":"https://github.com/citation-style-language/schema/raw/master/csl-citation.json"}</w:instrText>
      </w:r>
      <w:r w:rsidR="005C4F8F">
        <w:rPr>
          <w:rFonts w:ascii="Arial" w:eastAsia="Arial" w:hAnsi="Arial" w:cs="Arial"/>
        </w:rPr>
        <w:fldChar w:fldCharType="separate"/>
      </w:r>
      <w:r w:rsidR="004C0BE5" w:rsidRPr="004C0BE5">
        <w:rPr>
          <w:rFonts w:ascii="Arial" w:eastAsia="Arial" w:hAnsi="Arial" w:cs="Arial"/>
          <w:noProof/>
        </w:rPr>
        <w:t>(Clewett et al., 2019; DuBrow et al., 2017)</w:t>
      </w:r>
      <w:r w:rsidR="005C4F8F">
        <w:rPr>
          <w:rFonts w:ascii="Arial" w:eastAsia="Arial" w:hAnsi="Arial" w:cs="Arial"/>
        </w:rPr>
        <w:fldChar w:fldCharType="end"/>
      </w:r>
      <w:r>
        <w:rPr>
          <w:rFonts w:ascii="Arial" w:eastAsia="Arial" w:hAnsi="Arial" w:cs="Arial"/>
        </w:rPr>
        <w:t xml:space="preserve">. </w:t>
      </w:r>
      <w:r w:rsidR="00E2429E">
        <w:rPr>
          <w:rFonts w:ascii="Arial" w:eastAsia="Arial" w:hAnsi="Arial" w:cs="Arial"/>
        </w:rPr>
        <w:t xml:space="preserve">That source memory misattributions were more strongly predictive of the retroactive enhancement in item memory compared to CS type </w:t>
      </w:r>
      <w:r w:rsidR="00FC0F04">
        <w:rPr>
          <w:rFonts w:ascii="Arial" w:eastAsia="Arial" w:hAnsi="Arial" w:cs="Arial"/>
        </w:rPr>
        <w:t>(</w:t>
      </w:r>
      <w:r w:rsidR="00FC0F04" w:rsidRPr="00545D40">
        <w:rPr>
          <w:rFonts w:ascii="Arial" w:eastAsia="Arial" w:hAnsi="Arial" w:cs="Arial"/>
          <w:b/>
          <w:bCs/>
        </w:rPr>
        <w:t>Fig. 6</w:t>
      </w:r>
      <w:r w:rsidR="00FC0F04">
        <w:rPr>
          <w:rFonts w:ascii="Arial" w:eastAsia="Arial" w:hAnsi="Arial" w:cs="Arial"/>
        </w:rPr>
        <w:t xml:space="preserve">) </w:t>
      </w:r>
      <w:r w:rsidR="00E2429E">
        <w:rPr>
          <w:rFonts w:ascii="Arial" w:eastAsia="Arial" w:hAnsi="Arial" w:cs="Arial"/>
        </w:rPr>
        <w:t xml:space="preserve">may </w:t>
      </w:r>
      <w:r w:rsidR="00FC0F04">
        <w:rPr>
          <w:rFonts w:ascii="Arial" w:eastAsia="Arial" w:hAnsi="Arial" w:cs="Arial"/>
        </w:rPr>
        <w:t xml:space="preserve">also support the importance of a </w:t>
      </w:r>
      <w:r w:rsidR="00E2429E">
        <w:rPr>
          <w:rFonts w:ascii="Arial" w:eastAsia="Arial" w:hAnsi="Arial" w:cs="Arial"/>
        </w:rPr>
        <w:t xml:space="preserve">retrieval mechanism. </w:t>
      </w:r>
      <w:r>
        <w:rPr>
          <w:rFonts w:ascii="Arial" w:eastAsia="Arial" w:hAnsi="Arial" w:cs="Arial"/>
        </w:rPr>
        <w:t>Put together, it is possible that remembering a CS+ item reactivates the mental context associated with the fear conditioning phase, thereby promoting retrieval for related items, including those encoded in temporal proximity before or after the fear conditioning phase.</w:t>
      </w:r>
    </w:p>
    <w:p w14:paraId="00000034" w14:textId="5E91ECF0" w:rsidR="00FB2518" w:rsidRDefault="00BD584B">
      <w:pPr>
        <w:spacing w:line="480" w:lineRule="auto"/>
        <w:jc w:val="both"/>
        <w:rPr>
          <w:rFonts w:ascii="Arial" w:eastAsia="Arial" w:hAnsi="Arial" w:cs="Arial"/>
        </w:rPr>
      </w:pPr>
      <w:r>
        <w:rPr>
          <w:rFonts w:ascii="Arial" w:eastAsia="Arial" w:hAnsi="Arial" w:cs="Arial"/>
        </w:rPr>
        <w:tab/>
        <w:t xml:space="preserve">We also found that items from the CS+ category were rated as more typical than CS- items, regardless of when the item was encoded. One constraint to this experimental design is the inability to gather typicality ratings from each participant prior to the encoding session, as pre-exposing items prior to encoding would necessarily interfere with interpretation of the episodic memory results. But importantly we showed that there was no inherent difference in typicality as a function of superordinate category (animal, tool), suggesting that fear conditioning itself modulated typicality judgements. These results are new evidence that conditioning can alter an abstract stimulus property like how well an item represents its category. This enhancement in </w:t>
      </w:r>
      <w:r>
        <w:rPr>
          <w:rFonts w:ascii="Arial" w:eastAsia="Arial" w:hAnsi="Arial" w:cs="Arial"/>
        </w:rPr>
        <w:lastRenderedPageBreak/>
        <w:t>representativeness may enable CS+ items to be better remembered over time, as we also found that typical items were more memorable overall. There is surprisingly little research on the link between stimulus typicality and memorability. However, there is evidence that semantic similarity promotes free recall</w:t>
      </w:r>
      <w:r w:rsidR="005C4F8F">
        <w:rPr>
          <w:rFonts w:ascii="Arial" w:eastAsia="Arial" w:hAnsi="Arial" w:cs="Arial"/>
        </w:rPr>
        <w:t xml:space="preserve"> </w:t>
      </w:r>
      <w:r w:rsidR="006A0128">
        <w:rPr>
          <w:rFonts w:ascii="Arial" w:eastAsia="Arial" w:hAnsi="Arial" w:cs="Arial"/>
        </w:rPr>
        <w:fldChar w:fldCharType="begin" w:fldLock="1"/>
      </w:r>
      <w:r w:rsidR="004C0BE5">
        <w:rPr>
          <w:rFonts w:ascii="Arial" w:eastAsia="Arial" w:hAnsi="Arial" w:cs="Arial"/>
        </w:rPr>
        <w:instrText>ADDIN CSL_CITATION {"citationItems":[{"id":"ITEM-1","itemData":{"DOI":"10.1006/jmla.2001.2798","ISSN":"0749596X","abstract":"Free recall illustrates the spontaneous organization of memory. This organization comes in two forms, the temporal organization of the list and the semantic relations among list items. Using estimates of semantic similarity provided by latent semantic analysis (LSA; Landauer &amp; Dumais, 1997), we simultaneously assessed the effects of temporal and semantic proximity on output order in delayed and continuous-distractor free recall of random word lists. These analyses revealed that subtle variations in semantic similarity have large effects on recall transitions in delayed free recall. Further, these effects decrease as the duration of the interitem distractor (IPI) was increased from 2-16 s. In contrast, the effect of temporal proximity on recall transitions did not change with increasing IPI. This dissociation in the effects of interitem distraction on semantic and temporal similarity effects presents a new challenge for models of free recall and episodic memory retrieval. © 2002 Elsevier Science.","author":[{"dropping-particle":"","family":"Howard","given":"Marc W.","non-dropping-particle":"","parse-names":false,"suffix":""},{"dropping-particle":"","family":"Kahana","given":"Michael J.","non-dropping-particle":"","parse-names":false,"suffix":""}],"container-title":"Journal of Memory and Language","id":"ITEM-1","issue":"1","issued":{"date-parts":[["2002"]]},"page":"85-98","publisher":"Rohrer &amp; Wixted","title":"When does semantic similarity help episodic retrieval?","type":"article-journal","volume":"46"},"uris":["http://www.mendeley.com/documents/?uuid=5f807204-9b2a-354c-b4c8-f86db4a9be64"]}],"mendeley":{"formattedCitation":"(Howard and Kahana, 2002b)","plainTextFormattedCitation":"(Howard and Kahana, 2002b)","previouslyFormattedCitation":"&lt;sup&gt;49&lt;/sup&gt;"},"properties":{"noteIndex":0},"schema":"https://github.com/citation-style-language/schema/raw/master/csl-citation.json"}</w:instrText>
      </w:r>
      <w:r w:rsidR="006A0128">
        <w:rPr>
          <w:rFonts w:ascii="Arial" w:eastAsia="Arial" w:hAnsi="Arial" w:cs="Arial"/>
        </w:rPr>
        <w:fldChar w:fldCharType="separate"/>
      </w:r>
      <w:r w:rsidR="004C0BE5" w:rsidRPr="004C0BE5">
        <w:rPr>
          <w:rFonts w:ascii="Arial" w:eastAsia="Arial" w:hAnsi="Arial" w:cs="Arial"/>
          <w:noProof/>
        </w:rPr>
        <w:t>(Howard and Kahana, 2002b)</w:t>
      </w:r>
      <w:r w:rsidR="006A0128">
        <w:rPr>
          <w:rFonts w:ascii="Arial" w:eastAsia="Arial" w:hAnsi="Arial" w:cs="Arial"/>
        </w:rPr>
        <w:fldChar w:fldCharType="end"/>
      </w:r>
      <w:r>
        <w:rPr>
          <w:rFonts w:ascii="Arial" w:eastAsia="Arial" w:hAnsi="Arial" w:cs="Arial"/>
        </w:rPr>
        <w:t>, and abundant evidence that the hippocampus plays a role in concept representation and categorization</w:t>
      </w:r>
      <w:r w:rsidR="00940893">
        <w:rPr>
          <w:rFonts w:ascii="Arial" w:eastAsia="Arial" w:hAnsi="Arial" w:cs="Arial"/>
        </w:rPr>
        <w:t xml:space="preserve"> </w:t>
      </w:r>
      <w:r w:rsidR="00940893">
        <w:rPr>
          <w:rFonts w:ascii="Arial" w:eastAsia="Arial" w:hAnsi="Arial" w:cs="Arial"/>
        </w:rPr>
        <w:fldChar w:fldCharType="begin" w:fldLock="1"/>
      </w:r>
      <w:r w:rsidR="004C0BE5">
        <w:rPr>
          <w:rFonts w:ascii="Arial" w:eastAsia="Arial" w:hAnsi="Arial" w:cs="Arial"/>
        </w:rPr>
        <w:instrText>ADDIN CSL_CITATION {"citationItems":[{"id":"ITEM-1","itemData":{"DOI":"10.1038/nrn3251","ISSN":"1471003X","PMID":"22760181","abstract":"Intracranial recordings in subjects suffering from intractable epilepsy-made during their evaluation for an eventual surgical removal of the epileptic focus-have allowed the extraordinary opportunity to study the firing of multiple single neurons in awake and behaving human subjects. These studies have shown that neurons in the human medial temporal lobe respond in a remarkably selective and abstract manner to particular persons or objects, such as Jennifer Aniston, Luke Skywalker or the Tower of Pisa. These neurons have been named 'Jennifer Aniston neurons' or, more recently, 'concept cells'. I argue that the sparse, explicit and abstract representation of these neurons is crucial for memory functions, such as the creation of associations and the transition between related concepts that leads to episodic memories and the flow of consciousness. © 2012 Macmillan Publishers Limited. All rights reserved.","author":[{"dropping-particle":"","family":"Quiroga","given":"Rodrigo Quian","non-dropping-particle":"","parse-names":false,"suffix":""}],"container-title":"Nature Reviews Neuroscience","id":"ITEM-1","issue":"8","issued":{"date-parts":[["2012","8","4"]]},"page":"587-597","publisher":"Nature Publishing Group","title":"Concept cells: the building blocks of declarative memory functions","type":"article","volume":"13"},"uris":["http://www.mendeley.com/documents/?uuid=43c2cfbc-945e-3ead-a6b3-9647bc46ec07"]},{"id":"ITEM-2","itemData":{"DOI":"10.1073/pnas.1614048113","ISSN":"10916490","PMID":"27803320","abstract":"Concepts organize the relationship among individual stimuli or events by highlighting shared features. Often, new goals require updating conceptual knowledge to reflect relationships based on different goal-relevant features. Here, our aim is to determine how hippocampal (HPC) object representations are organized and updated to reflect changing conceptual knowledge. Participants learned two classification tasks in which successful learning required attention to different stimulus features, thus providing a means to index how representations of individual stimuli are reorganized according to changing task goals. We used a computational learning model to capture how people attended to goal-relevant features and organized object representations based on those features during learning. Using representational similarity analyses of functional magnetic resonance imaging data, we demonstrate that neural representations in left anterior HPC correspond with model predictions of concept organization. Moreover, we show that during early learning, when concept updating is most consequential, HPC is functionally coupled with prefrontal regions. Based on these findings, we propose that when task goals change, object representations in HPC can be organized in new ways, resulting in updated concepts that highlight the features most critical to the new goal.","author":[{"dropping-particle":"","family":"Mack","given":"Michael L.","non-dropping-particle":"","parse-names":false,"suffix":""},{"dropping-particle":"","family":"Love","given":"Bradley C.","non-dropping-particle":"","parse-names":false,"suffix":""},{"dropping-particle":"","family":"Preston","given":"Alison R.","non-dropping-particle":"","parse-names":false,"suffix":""}],"container-title":"Proceedings of the National Academy of Sciences of the United States of America","id":"ITEM-2","issue":"46","issued":{"date-parts":[["2016"]]},"page":"13203-13208","title":"Dynamic updating of hippocampal object representations reflects new conceptual knowledge","type":"article-journal","volume":"113"},"uris":["http://www.mendeley.com/documents/?uuid=bc40d435-8ef9-3a73-b5c3-13d3b0861c27"]},{"id":"ITEM-3","itemData":{"DOI":"10.1093/cercor/bht014","ISSN":"14602199","PMID":"23442348","abstract":"How categories are represented continues to be hotly debated across neuroscience and psychology. One topic that is central to cognitive research on category representation but underexplored in neurobiological research concerns the internal structure of categories. Internal structure refers to how the natural variability between-category members is coded so that we are able to determine which members are more typical or better examples of their category. Psychological categorization models offer tools for predicting internal structure and suggest that perceptions of typicality arise from similarities between the representations of category members in a psychological space. Inspired by these models, we develop a neural typicality measure that allows us to measure which category members elicit patterns of activation that are similar to other members of their category and are thus more central in a neural space. Using an artificial categorization task, we test how psychological and physical typicality contribute to neural typicality, and find that neural typicality in occipital and temporal regions is significantly correlated with subjects' perceptions of typicality. The results reveal a convergence between psychological and neural category representations and suggest that our neural typicality measure is a useful tool for connecting psychological and neural measures of internal category structure. © 2013 The Author. Published by Oxford University Press. All rights reserved.","author":[{"dropping-particle":"","family":"Davis","given":"Tyler","non-dropping-particle":"","parse-names":false,"suffix":""},{"dropping-particle":"","family":"Poldrack","given":"Russell A.","non-dropping-particle":"","parse-names":false,"suffix":""}],"container-title":"Cerebral Cortex","id":"ITEM-3","issue":"7","issued":{"date-parts":[["2014","7","1"]]},"page":"1720-1737","publisher":"Oxford University Press","title":"Quantifying the internal structure of categories using a neural typicality measure","type":"article-journal","volume":"24"},"uris":["http://www.mendeley.com/documents/?uuid=48f6f240-4001-3e79-8fdc-348297b858c7"]}],"mendeley":{"formattedCitation":"(Davis and Poldrack, 2014; Mack et al., 2016; Quiroga, 2012)","plainTextFormattedCitation":"(Davis and Poldrack, 2014; Mack et al., 2016; Quiroga, 2012)","previouslyFormattedCitation":"&lt;sup&gt;35–37&lt;/sup&gt;"},"properties":{"noteIndex":0},"schema":"https://github.com/citation-style-language/schema/raw/master/csl-citation.json"}</w:instrText>
      </w:r>
      <w:r w:rsidR="00940893">
        <w:rPr>
          <w:rFonts w:ascii="Arial" w:eastAsia="Arial" w:hAnsi="Arial" w:cs="Arial"/>
        </w:rPr>
        <w:fldChar w:fldCharType="separate"/>
      </w:r>
      <w:r w:rsidR="004C0BE5" w:rsidRPr="004C0BE5">
        <w:rPr>
          <w:rFonts w:ascii="Arial" w:eastAsia="Arial" w:hAnsi="Arial" w:cs="Arial"/>
          <w:noProof/>
        </w:rPr>
        <w:t>(Davis and Poldrack, 2014; Mack et al., 2016; Quiroga, 2012)</w:t>
      </w:r>
      <w:r w:rsidR="00940893">
        <w:rPr>
          <w:rFonts w:ascii="Arial" w:eastAsia="Arial" w:hAnsi="Arial" w:cs="Arial"/>
        </w:rPr>
        <w:fldChar w:fldCharType="end"/>
      </w:r>
      <w:r>
        <w:rPr>
          <w:rFonts w:ascii="Arial" w:eastAsia="Arial" w:hAnsi="Arial" w:cs="Arial"/>
        </w:rPr>
        <w:t>. Thus, one mechanistic possibility is that fear conditioning augmented semantic organization by raising the overall typicality of distinct category members from the CS+ category, which in turn facilitated memory for related items encoded close in time. More research is warranted to help elucidate the relationship between typicality and memorability more broadly.</w:t>
      </w:r>
    </w:p>
    <w:p w14:paraId="00000035" w14:textId="014A80E1" w:rsidR="00FB2518" w:rsidRDefault="00BD584B">
      <w:pPr>
        <w:spacing w:line="480" w:lineRule="auto"/>
        <w:ind w:firstLine="720"/>
        <w:jc w:val="both"/>
        <w:rPr>
          <w:rFonts w:ascii="Arial" w:eastAsia="Arial" w:hAnsi="Arial" w:cs="Arial"/>
        </w:rPr>
      </w:pPr>
      <w:r>
        <w:rPr>
          <w:rFonts w:ascii="Arial" w:eastAsia="Arial" w:hAnsi="Arial" w:cs="Arial"/>
        </w:rPr>
        <w:t>Recent work has made progress on translating neurobiological models of long-term memory to explain memory strengthening for weak memories encoded in temporal proximity to a more salient event. According to the synaptic tagging hypothesis</w:t>
      </w:r>
      <w:r w:rsidR="00D63649">
        <w:rPr>
          <w:rFonts w:ascii="Arial" w:eastAsia="Arial" w:hAnsi="Arial" w:cs="Arial"/>
        </w:rPr>
        <w:t xml:space="preserve"> </w:t>
      </w:r>
      <w:r w:rsidR="00D63649">
        <w:rPr>
          <w:rFonts w:ascii="Arial" w:eastAsia="Arial" w:hAnsi="Arial" w:cs="Arial"/>
        </w:rPr>
        <w:fldChar w:fldCharType="begin" w:fldLock="1"/>
      </w:r>
      <w:r w:rsidR="004C0BE5">
        <w:rPr>
          <w:rFonts w:ascii="Arial" w:eastAsia="Arial" w:hAnsi="Arial" w:cs="Arial"/>
        </w:rPr>
        <w:instrText>ADDIN CSL_CITATION {"citationItems":[{"id":"ITEM-1","itemData":{"DOI":"10.1038/385533a0","ISSN":"00280836","PMID":"9020359","abstract":"Repeated stimulation of hippocampal neurons can induce an immediate and prolonged increase in synaptic strength that is called long-term potentiation (LTP-the primary cellullar model of memory in the mammalian brain. An early phase of LTP (lasting less than three hours) can be dissociated from late- phase LTP by using inhibitors of transcription and translation. Because protein synthesis occurs mainly in the cell body, whereas LTP is input- specific, the question arises of how the synapse specificity of late LTP is achieved without elaborate intracellular protein trafficking. We propose that LTp initiates the creation of a short-lasting protein-synthesis-independent 'synaptic tag' at the potentiated synapse which sequesters the relevant protein(s) to establish late LTP. In support of this idea, we now show that weak tetanic stimulation, which ordinarily leads only to early LTP, or repeated tetanization in the presence of protein-synthesis inhibitors, each results in protein-synthesis-dependent late LTP, provided repeated tetanization has already been applied at another input to the same population of neurons. The synaptic tag decays in less than three hours. These findings indicates that the persistence of LTP depends not only on local events during its induction, but also on the prior activity of the neuron.","author":[{"dropping-particle":"","family":"Frey","given":"Uwe","non-dropping-particle":"","parse-names":false,"suffix":""},{"dropping-particle":"","family":"Morris","given":"Richard G.M.","non-dropping-particle":"","parse-names":false,"suffix":""}],"container-title":"Nature","id":"ITEM-1","issue":"6616","issued":{"date-parts":[["1997","2","6"]]},"page":"533-536","publisher":"Nature Publishing Group","title":"Synaptic tagging and long-term potentiation","type":"article-journal","volume":"385"},"uris":["http://www.mendeley.com/documents/?uuid=2b94ce62-9f52-352d-8063-183a6dde1b3f"]},{"id":"ITEM-2","itemData":{"DOI":"10.1038/nrn2963","ISSN":"1471003X","PMID":"21170072","abstract":"The synaptic tagging and capture hypothesis of protein synthesis-dependent long-term potentiation asserts that the induction of synaptic potentiation creates only the potential for a lasting change in synaptic efficacy, but not the commitment to such a change. Other neural activity, before or after induction, can also determine whether persistent change occurs. Recent findings, leading us to revise the original hypothesis, indicate that the induction of a local, synapse-specific 'tagged' state and the expression of long-term potentiation are dissociable. Additional observations suggest that there are major differences in the mechanisms of functional and structural plasticity. These advances call for a revised theory that incorporates the specific molecular and structural processes involved. Addressing the physiological relevance of previous in vitro findings, new behavioural studies have experimentally translated the hypothesis to learning and the consolidation of newly formed memories. © 2011 Macmillan Publishers Limited. All rights reserved.","author":[{"dropping-particle":"","family":"Redondo","given":"Roger L.","non-dropping-particle":"","parse-names":false,"suffix":""},{"dropping-particle":"","family":"Morris","given":"Richard G.M.","non-dropping-particle":"","parse-names":false,"suffix":""}],"container-title":"Nature Reviews Neuroscience","id":"ITEM-2","issue":"1","issued":{"date-parts":[["2011","1","20"]]},"page":"17-30","publisher":"Nature Publishing Group","title":"Making memories last: The synaptic tagging and capture hypothesis","type":"article","volume":"12"},"uris":["http://www.mendeley.com/documents/?uuid=763cfffa-fd21-3f80-8d75-1647325b8fb8"]}],"mendeley":{"formattedCitation":"(Frey and Morris, 1997; Redondo and Morris, 2011)","plainTextFormattedCitation":"(Frey and Morris, 1997; Redondo and Morris, 2011)","previouslyFormattedCitation":"&lt;sup&gt;14,40&lt;/sup&gt;"},"properties":{"noteIndex":0},"schema":"https://github.com/citation-style-language/schema/raw/master/csl-citation.json"}</w:instrText>
      </w:r>
      <w:r w:rsidR="00D63649">
        <w:rPr>
          <w:rFonts w:ascii="Arial" w:eastAsia="Arial" w:hAnsi="Arial" w:cs="Arial"/>
        </w:rPr>
        <w:fldChar w:fldCharType="separate"/>
      </w:r>
      <w:r w:rsidR="004C0BE5" w:rsidRPr="004C0BE5">
        <w:rPr>
          <w:rFonts w:ascii="Arial" w:eastAsia="Arial" w:hAnsi="Arial" w:cs="Arial"/>
          <w:noProof/>
        </w:rPr>
        <w:t>(Frey and Morris, 1997; Redondo and Morris, 2011)</w:t>
      </w:r>
      <w:r w:rsidR="00D63649">
        <w:rPr>
          <w:rFonts w:ascii="Arial" w:eastAsia="Arial" w:hAnsi="Arial" w:cs="Arial"/>
        </w:rPr>
        <w:fldChar w:fldCharType="end"/>
      </w:r>
      <w:r w:rsidR="00D63649">
        <w:rPr>
          <w:rFonts w:ascii="Arial" w:eastAsia="Arial" w:hAnsi="Arial" w:cs="Arial"/>
        </w:rPr>
        <w:t xml:space="preserve">, </w:t>
      </w:r>
      <w:r>
        <w:rPr>
          <w:rFonts w:ascii="Arial" w:eastAsia="Arial" w:hAnsi="Arial" w:cs="Arial"/>
        </w:rPr>
        <w:t>and its behavioral counterpart</w:t>
      </w:r>
      <w:r w:rsidR="00C10A73">
        <w:rPr>
          <w:rFonts w:ascii="Arial" w:eastAsia="Arial" w:hAnsi="Arial" w:cs="Arial"/>
        </w:rPr>
        <w:t xml:space="preserve"> </w:t>
      </w:r>
      <w:r w:rsidR="00C10A73">
        <w:rPr>
          <w:rFonts w:ascii="Arial" w:eastAsia="Arial" w:hAnsi="Arial" w:cs="Arial"/>
        </w:rPr>
        <w:fldChar w:fldCharType="begin" w:fldLock="1"/>
      </w:r>
      <w:r w:rsidR="004C0BE5">
        <w:rPr>
          <w:rFonts w:ascii="Arial" w:eastAsia="Arial" w:hAnsi="Arial" w:cs="Arial"/>
        </w:rPr>
        <w:instrText>ADDIN CSL_CITATION {"citationItems":[{"id":"ITEM-1","itemData":{"DOI":"10.1523/JNEUROSCI.1083-07.2007","ISSN":"02706474","PMID":"17626208","abstract":"A behavioral analog of the synaptic tagging and capture process, a key property of synaptic plasticity, has been predicted recently. Here, we demonstrate that weak inhibitory avoidance training, which induces short- but not long-term memory (LTM), can be consolidated into LTM by an exploration to a novel, but not a familiar, environment occurring close in time to the training session. This memorypromoting effect caused by novelty depends on activation of dopamine D1/D5 receptors and requires newly synthesized proteins in the dorsal hippocampus. Thus, our results indicate the existence of a behavioral tagging process in which the exploration to a novel environment provides the plasticity-related proteins to stabilize the inhibitory avoidance memory trace. Copyright © 2007 Society for Neuroscience.","author":[{"dropping-particle":"","family":"Moncada","given":"Diego","non-dropping-particle":"","parse-names":false,"suffix":""},{"dropping-particle":"","family":"Viola","given":"Haydée","non-dropping-particle":"","parse-names":false,"suffix":""}],"container-title":"Journal of Neuroscience","id":"ITEM-1","issue":"28","issued":{"date-parts":[["2007"]]},"page":"7476-7481","title":"Induction of long-term memory by exposure to novelty requires protein synthesis: Evidence for a behavioral tagging","type":"article-journal","volume":"27"},"uris":["http://www.mendeley.com/documents/?uuid=f6e2e827-9c6a-39b1-82d5-ccf6b806578c"]}],"mendeley":{"formattedCitation":"(Moncada and Viola, 2007)","plainTextFormattedCitation":"(Moncada and Viola, 2007)","previouslyFormattedCitation":"&lt;sup&gt;16&lt;/sup&gt;"},"properties":{"noteIndex":0},"schema":"https://github.com/citation-style-language/schema/raw/master/csl-citation.json"}</w:instrText>
      </w:r>
      <w:r w:rsidR="00C10A73">
        <w:rPr>
          <w:rFonts w:ascii="Arial" w:eastAsia="Arial" w:hAnsi="Arial" w:cs="Arial"/>
        </w:rPr>
        <w:fldChar w:fldCharType="separate"/>
      </w:r>
      <w:r w:rsidR="004C0BE5" w:rsidRPr="004C0BE5">
        <w:rPr>
          <w:rFonts w:ascii="Arial" w:eastAsia="Arial" w:hAnsi="Arial" w:cs="Arial"/>
          <w:noProof/>
        </w:rPr>
        <w:t>(Moncada and Viola, 2007)</w:t>
      </w:r>
      <w:r w:rsidR="00C10A73">
        <w:rPr>
          <w:rFonts w:ascii="Arial" w:eastAsia="Arial" w:hAnsi="Arial" w:cs="Arial"/>
        </w:rPr>
        <w:fldChar w:fldCharType="end"/>
      </w:r>
      <w:r>
        <w:rPr>
          <w:rFonts w:ascii="Arial" w:eastAsia="Arial" w:hAnsi="Arial" w:cs="Arial"/>
        </w:rPr>
        <w:t xml:space="preserve">, weak activation that is only sufficient to produce a transient short-term memory can be transformed into a durable long-term memory if accompanied by a more salient event that relies on the same neural system within a critical time window. The weak event sets a putative learning tag that is stabilized by release of plasticity related proteins induced by the strong event, broadening the window of time by which salient events can modulate long-term memory. But memories are multifaceted, and how a putative behavioral tagging mechanism impacts separate mnemonic aspects of the same experience, or other abstract stimulus properties, has been understudied. Matching the task demands of episodic memory and Pavlovian conditioning allowed us to show that an emotional event has divergent effects on item and source memory and enhances subjective typicality of related events encoded close in time. Mechanisms that link seemingly inconsequential information to a future or past emotional event can serve an adaptive function. For instance, we do not always know the significance of numerous details we encounter </w:t>
      </w:r>
      <w:r>
        <w:rPr>
          <w:rFonts w:ascii="Arial" w:eastAsia="Arial" w:hAnsi="Arial" w:cs="Arial"/>
        </w:rPr>
        <w:lastRenderedPageBreak/>
        <w:t>throughout the day. By integrating memories encoded close in time to a meaningful event, we can remember information that may be relevant to seeking out or avoiding similar outcomes in the future. Enhancing the representativeness</w:t>
      </w:r>
      <w:r>
        <w:rPr>
          <w:rFonts w:ascii="Arial" w:eastAsia="Arial" w:hAnsi="Arial" w:cs="Arial"/>
          <w:b/>
        </w:rPr>
        <w:t> </w:t>
      </w:r>
      <w:r>
        <w:rPr>
          <w:rFonts w:ascii="Arial" w:eastAsia="Arial" w:hAnsi="Arial" w:cs="Arial"/>
        </w:rPr>
        <w:t>of the experience may serve a similar mnemonic function. But linking memories by temporal proximity may come at the cost of misattributing neutral memories to an emotional context and over interpreting the representativeness of information related to an emotional event. Such an organization proves maladaptive when innocuous cues experienced around the time of highly negative events trigger retrieval of unwanted emotional memories. Thus, as a consequence of organizing memories based on temporal proximity to a salient event, a host of potentially irrelevant neutral information acquires the capacity to reactivate emotional memories in the future.</w:t>
      </w:r>
    </w:p>
    <w:p w14:paraId="00000036" w14:textId="77777777" w:rsidR="00FB2518" w:rsidRDefault="00BD584B">
      <w:pPr>
        <w:spacing w:line="480" w:lineRule="auto"/>
        <w:jc w:val="both"/>
        <w:rPr>
          <w:rFonts w:ascii="Arial" w:eastAsia="Arial" w:hAnsi="Arial" w:cs="Arial"/>
        </w:rPr>
      </w:pPr>
      <w:r>
        <w:rPr>
          <w:rFonts w:ascii="Arial" w:eastAsia="Arial" w:hAnsi="Arial" w:cs="Arial"/>
          <w:b/>
        </w:rPr>
        <w:t>Acknowledgements</w:t>
      </w:r>
      <w:r>
        <w:rPr>
          <w:rFonts w:ascii="Arial" w:eastAsia="Arial" w:hAnsi="Arial" w:cs="Arial"/>
        </w:rPr>
        <w:t xml:space="preserve">: We thank Mason McClay for support with data collection and participant scheduling. </w:t>
      </w:r>
    </w:p>
    <w:p w14:paraId="00000037" w14:textId="77777777" w:rsidR="00FB2518" w:rsidRDefault="00BD584B">
      <w:pPr>
        <w:spacing w:line="480" w:lineRule="auto"/>
        <w:jc w:val="both"/>
        <w:rPr>
          <w:rFonts w:ascii="Arial" w:eastAsia="Arial" w:hAnsi="Arial" w:cs="Arial"/>
        </w:rPr>
      </w:pPr>
      <w:r>
        <w:rPr>
          <w:rFonts w:ascii="Arial" w:eastAsia="Arial" w:hAnsi="Arial" w:cs="Arial"/>
          <w:b/>
        </w:rPr>
        <w:t>Funding:</w:t>
      </w:r>
      <w:r>
        <w:rPr>
          <w:rFonts w:ascii="Arial" w:eastAsia="Arial" w:hAnsi="Arial" w:cs="Arial"/>
        </w:rPr>
        <w:t xml:space="preserve"> This work was supported by NSF CAREER 1844792 and NIH R00MH106719 to J.E.D.</w:t>
      </w:r>
    </w:p>
    <w:p w14:paraId="00000038" w14:textId="77777777" w:rsidR="00FB2518" w:rsidRDefault="00BD584B">
      <w:pPr>
        <w:spacing w:line="480" w:lineRule="auto"/>
        <w:jc w:val="both"/>
        <w:rPr>
          <w:rFonts w:ascii="Arial" w:eastAsia="Arial" w:hAnsi="Arial" w:cs="Arial"/>
          <w:b/>
        </w:rPr>
      </w:pPr>
      <w:r>
        <w:rPr>
          <w:rFonts w:ascii="Arial" w:eastAsia="Arial" w:hAnsi="Arial" w:cs="Arial"/>
          <w:b/>
        </w:rPr>
        <w:t xml:space="preserve">Data Availability: </w:t>
      </w:r>
      <w:r>
        <w:rPr>
          <w:rFonts w:ascii="Arial" w:eastAsia="Arial" w:hAnsi="Arial" w:cs="Arial"/>
        </w:rPr>
        <w:t xml:space="preserve">All de-identified behavioral data available upon request to J.E. Dunsmoor (joseph.dunsmoor@austin.utexas.edu). </w:t>
      </w:r>
    </w:p>
    <w:p w14:paraId="00000039" w14:textId="77777777" w:rsidR="00FB2518" w:rsidRDefault="00FB2518">
      <w:pPr>
        <w:spacing w:line="480" w:lineRule="auto"/>
        <w:jc w:val="both"/>
        <w:rPr>
          <w:rFonts w:ascii="Arial" w:eastAsia="Arial" w:hAnsi="Arial" w:cs="Arial"/>
          <w:b/>
          <w:sz w:val="24"/>
          <w:szCs w:val="24"/>
        </w:rPr>
      </w:pPr>
    </w:p>
    <w:p w14:paraId="0000003A" w14:textId="77777777" w:rsidR="00FB2518" w:rsidRDefault="00BD584B">
      <w:pPr>
        <w:spacing w:line="480" w:lineRule="auto"/>
        <w:jc w:val="both"/>
        <w:rPr>
          <w:rFonts w:ascii="Arial" w:eastAsia="Arial" w:hAnsi="Arial" w:cs="Arial"/>
          <w:b/>
          <w:sz w:val="24"/>
          <w:szCs w:val="24"/>
        </w:rPr>
      </w:pPr>
      <w:r>
        <w:rPr>
          <w:rFonts w:ascii="Arial" w:eastAsia="Arial" w:hAnsi="Arial" w:cs="Arial"/>
          <w:b/>
          <w:sz w:val="24"/>
          <w:szCs w:val="24"/>
        </w:rPr>
        <w:t>Materials and Methods</w:t>
      </w:r>
    </w:p>
    <w:p w14:paraId="0000003B" w14:textId="065E97DB" w:rsidR="00FB2518" w:rsidRDefault="00BD584B">
      <w:pPr>
        <w:spacing w:line="480" w:lineRule="auto"/>
        <w:jc w:val="both"/>
        <w:rPr>
          <w:rFonts w:ascii="Arial" w:eastAsia="Arial" w:hAnsi="Arial" w:cs="Arial"/>
        </w:rPr>
      </w:pPr>
      <w:r>
        <w:rPr>
          <w:rFonts w:ascii="Arial" w:eastAsia="Arial" w:hAnsi="Arial" w:cs="Arial"/>
          <w:b/>
        </w:rPr>
        <w:t xml:space="preserve">Participants. </w:t>
      </w:r>
      <w:r>
        <w:rPr>
          <w:rFonts w:ascii="Arial" w:eastAsia="Arial" w:hAnsi="Arial" w:cs="Arial"/>
        </w:rPr>
        <w:t xml:space="preserve">This experiment was approved by the University of Texas at Austin IRB (IRB # 2017-02-0094). A total of 48 adult volunteers (mean age 24 y/o, </w:t>
      </w:r>
      <w:proofErr w:type="spellStart"/>
      <w:r>
        <w:rPr>
          <w:rFonts w:ascii="Arial" w:eastAsia="Arial" w:hAnsi="Arial" w:cs="Arial"/>
        </w:rPr>
        <w:t>s.d.</w:t>
      </w:r>
      <w:proofErr w:type="spellEnd"/>
      <w:r>
        <w:rPr>
          <w:rFonts w:ascii="Arial" w:eastAsia="Arial" w:hAnsi="Arial" w:cs="Arial"/>
        </w:rPr>
        <w:t xml:space="preserve"> 4.5 years; 32 female) were recruited and completed a two-day functional MRI investigation. An additional 3 participants were recruited but did not complete the study. A primary aim of the neuroimaging component of the investigation was to examine the neural correlates of fear extinction memory encoding and retrieval. As such, fMRI and behavioral data pertaining to fear conditioning and extinction are reported in Hennings et al. </w:t>
      </w:r>
      <w:r w:rsidR="009E165C">
        <w:rPr>
          <w:rFonts w:ascii="Arial" w:eastAsia="Arial" w:hAnsi="Arial" w:cs="Arial"/>
        </w:rPr>
        <w:fldChar w:fldCharType="begin" w:fldLock="1"/>
      </w:r>
      <w:r w:rsidR="004C0BE5">
        <w:rPr>
          <w:rFonts w:ascii="Arial" w:eastAsia="Arial" w:hAnsi="Arial" w:cs="Arial"/>
        </w:rPr>
        <w:instrText>ADDIN CSL_CITATION {"citationItems":[{"id":"ITEM-1","itemData":{"DOI":"10.1016/j.neuropsychologia.2020.107573","ISSN":"18733514","PMID":"32735802","abstract":"For episodic memories, reinstating the mental context of a past experience improves retrieval of memories formed during that experience. Does context reinstatement serve a similar role for implicit, associative memories such as fear and extinction? Here, we used a fear extinction paradigm to investigate whether the retrieval of extinction (safety) memories is associated with reactivation of the mental context from extinction memory formation. In a two-day Pavlovian conditioning, extinction, and renewal protocol, we collected functional MRI data while healthy adults and adults with PTSD symptoms learned that conditioned stimuli (CSs) signaled threat through association with an electrical shock. Following acquisition, conceptually related exemplars from the CS category no longer signaled threat (i.e., extinction). Critically, during extinction only, task-irrelevant stimuli were presented between each CS trial to serve as “context tags” for subsequent identification of the possible reinstatement of this extinction context during a test of fear renewal the next day. We found that healthy adults exhibited extinction context reinstatement, as measured via multivariate pattern analysis of fMRI data, in the medial temporal lobe that related to behavioral performance, such that greater reinstatement predicted CSs being rated as safe instead of threatening. Moreover, context reinstatement positively correlated with univariate activity in the ventromedial prefrontal cortex and hippocampus, regions which are thought to be important for extinction learning. These relationships were not observed in the PTSD symptom group. These findings provide new evidence of a contextual reinstatement mechanism that helps resolve competition between the retrieval of opposing associative memories of threat and safety in the healthy adult brain that is dysregulated in PTSD.","author":[{"dropping-particle":"","family":"Hennings","given":"Augustin C","non-dropping-particle":"","parse-names":false,"suffix":""},{"dropping-particle":"","family":"McClay","given":"Mason","non-dropping-particle":"","parse-names":false,"suffix":""},{"dropping-particle":"","family":"Lewis-Peacock","given":"Jarrod A","non-dropping-particle":"","parse-names":false,"suffix":""},{"dropping-particle":"","family":"Dunsmoor","given":"Joseph E.","non-dropping-particle":"","parse-names":false,"suffix":""}],"container-title":"Neuropsychologia","id":"ITEM-1","issued":{"date-parts":[["2020"]]},"page":"107573","title":"Contextual reinstatement promotes extinction generalization in healthy adults but not PTSD","type":"article-journal","volume":"147"},"uris":["http://www.mendeley.com/documents/?uuid=3515b54d-fa0a-3fcf-a1d1-c4f1cf03475c"]}],"mendeley":{"formattedCitation":"(Hennings et al., 2020)","manualFormatting":"(2020)","plainTextFormattedCitation":"(Hennings et al., 2020)","previouslyFormattedCitation":"&lt;sup&gt;46&lt;/sup&gt;"},"properties":{"noteIndex":0},"schema":"https://github.com/citation-style-language/schema/raw/master/csl-citation.json"}</w:instrText>
      </w:r>
      <w:r w:rsidR="009E165C">
        <w:rPr>
          <w:rFonts w:ascii="Arial" w:eastAsia="Arial" w:hAnsi="Arial" w:cs="Arial"/>
        </w:rPr>
        <w:fldChar w:fldCharType="separate"/>
      </w:r>
      <w:r w:rsidR="009E165C" w:rsidRPr="009E165C">
        <w:rPr>
          <w:rFonts w:ascii="Arial" w:eastAsia="Arial" w:hAnsi="Arial" w:cs="Arial"/>
          <w:noProof/>
        </w:rPr>
        <w:t>(2020)</w:t>
      </w:r>
      <w:r w:rsidR="009E165C">
        <w:rPr>
          <w:rFonts w:ascii="Arial" w:eastAsia="Arial" w:hAnsi="Arial" w:cs="Arial"/>
        </w:rPr>
        <w:fldChar w:fldCharType="end"/>
      </w:r>
      <w:r>
        <w:rPr>
          <w:rFonts w:ascii="Arial" w:eastAsia="Arial" w:hAnsi="Arial" w:cs="Arial"/>
        </w:rPr>
        <w:t xml:space="preserve">. We recruited participants who were psychologically healthy (N </w:t>
      </w:r>
      <w:r>
        <w:rPr>
          <w:rFonts w:ascii="Arial" w:eastAsia="Arial" w:hAnsi="Arial" w:cs="Arial"/>
        </w:rPr>
        <w:lastRenderedPageBreak/>
        <w:t xml:space="preserve">= 24) as well as participants who reported PTSD symptoms (N = 24). For the purposes of the memory analyses, and given no </w:t>
      </w:r>
      <w:r>
        <w:rPr>
          <w:rFonts w:ascii="Arial" w:eastAsia="Arial" w:hAnsi="Arial" w:cs="Arial"/>
          <w:i/>
        </w:rPr>
        <w:t>a priori</w:t>
      </w:r>
      <w:r>
        <w:rPr>
          <w:rFonts w:ascii="Arial" w:eastAsia="Arial" w:hAnsi="Arial" w:cs="Arial"/>
        </w:rPr>
        <w:t xml:space="preserve"> hypotheses regarding episodic memory results between these groups, we combined participants for this report. We confirmed highly similar results in both groups; specifically, in the analysis of 24-hour recognition memory (</w:t>
      </w:r>
      <w:r>
        <w:rPr>
          <w:rFonts w:ascii="Arial" w:eastAsia="Arial" w:hAnsi="Arial" w:cs="Arial"/>
          <w:b/>
        </w:rPr>
        <w:t>Fig. 1</w:t>
      </w:r>
      <w:r>
        <w:rPr>
          <w:rFonts w:ascii="Arial" w:eastAsia="Arial" w:hAnsi="Arial" w:cs="Arial"/>
        </w:rPr>
        <w:t>) a mixed ANOVA revealed no main effect or interaction with Group (Healthy vs. PTSD symptoms). 3 additional participants were removed from analysis due to extremely poor memory performance that was near chance (N = 1), or a failure to make a response during the recognition memory test on &gt; 10% of trials (N = 2). Finally, 11 participants were unable to complete the source memory test due to time constraints at the MRI facility, and hence data from these participants were not included in the temporal context memory and typicality results. After exclusions, our sample was thus N = 45 participants for the analysis of recognition memory, and N = 34 participants for the analyses of temporal context memory and typicality.</w:t>
      </w:r>
    </w:p>
    <w:p w14:paraId="0000003C" w14:textId="77777777" w:rsidR="00FB2518" w:rsidRDefault="00BD584B">
      <w:pPr>
        <w:spacing w:line="480" w:lineRule="auto"/>
        <w:jc w:val="both"/>
        <w:rPr>
          <w:rFonts w:ascii="Arial" w:eastAsia="Arial" w:hAnsi="Arial" w:cs="Arial"/>
        </w:rPr>
      </w:pPr>
      <w:r>
        <w:rPr>
          <w:rFonts w:ascii="Arial" w:eastAsia="Arial" w:hAnsi="Arial" w:cs="Arial"/>
          <w:b/>
        </w:rPr>
        <w:t xml:space="preserve">Conditioned and unconditioned stimulus. </w:t>
      </w:r>
      <w:r>
        <w:rPr>
          <w:rFonts w:ascii="Arial" w:eastAsia="Arial" w:hAnsi="Arial" w:cs="Arial"/>
        </w:rPr>
        <w:t>Memoranda (i.e., CSs) included color photographs of animals and tools presented on a white background, obtained from the website http://www.lifeonwhite.com or publicly available resources on the internet. Each CS was a distinct basic-level exemplar with a unique name; in other words, there were not two different pictures of a bear throughout the entire experiment. The order of stimuli was counterbalanced and pseudorandomized such that no more than three pictures from the same category occurred in a row. Stimulus presentation was controlled using E-Prime 3 (https://pstnet.com/products/e-prime/). The US was a 50-millisecond electrical shock delivered to the index and middle fingers of the left hand. The US was calibrated prior to the start of the experiment to reach a level deemed “highly annoying but not painful.” The shock was controlled using the STMEPM-MRI stimulation system from BIOPAC Systems (Goleta, CA).</w:t>
      </w:r>
    </w:p>
    <w:p w14:paraId="0000003D" w14:textId="77777777" w:rsidR="00FB2518" w:rsidRDefault="00BD584B">
      <w:pPr>
        <w:spacing w:line="480" w:lineRule="auto"/>
        <w:jc w:val="both"/>
        <w:rPr>
          <w:rFonts w:ascii="Arial" w:eastAsia="Arial" w:hAnsi="Arial" w:cs="Arial"/>
        </w:rPr>
      </w:pPr>
      <w:r>
        <w:rPr>
          <w:rFonts w:ascii="Arial" w:eastAsia="Arial" w:hAnsi="Arial" w:cs="Arial"/>
          <w:b/>
        </w:rPr>
        <w:t xml:space="preserve">Psychophysiology. </w:t>
      </w:r>
    </w:p>
    <w:p w14:paraId="0000003E" w14:textId="77777777" w:rsidR="00FB2518" w:rsidRDefault="00BD584B">
      <w:pPr>
        <w:spacing w:line="480" w:lineRule="auto"/>
        <w:jc w:val="both"/>
        <w:rPr>
          <w:rFonts w:ascii="Arial" w:eastAsia="Arial" w:hAnsi="Arial" w:cs="Arial"/>
        </w:rPr>
      </w:pPr>
      <w:r>
        <w:rPr>
          <w:rFonts w:ascii="Arial" w:eastAsia="Arial" w:hAnsi="Arial" w:cs="Arial"/>
          <w:b/>
        </w:rPr>
        <w:lastRenderedPageBreak/>
        <w:t xml:space="preserve">Task design. </w:t>
      </w:r>
      <w:r>
        <w:rPr>
          <w:rFonts w:ascii="Arial" w:eastAsia="Arial" w:hAnsi="Arial" w:cs="Arial"/>
        </w:rPr>
        <w:t xml:space="preserve">The paradigm was based in large part on Dunsmoor et al., (2015). Day 1 included pre-conditioning, fear conditioning, and post-conditioning (i.e., extinction). Each phase included 24 CS+ and 24 CS- trials, for a total of 144 trials on Day 1. A short (~1 minute) break was interspersed between each encoding phase. During pre-conditioning, participants viewed pictures of animals and tools and made a 2-AFC category judgement (animal, tool) using a button box in their right hand. During fear-conditioning, 50% of the images from one category (CS+) trials co-terminated with the US, and participants rated shock expectancy (Yes/No). CS+ category was counterbalanced across participants. During post-conditioning, participants continued to rate shock expectancy but no shocks were delivered (i.e., extinction). CS duration in all phases on Day 1 was 4.5 ± .05 s (jittered) followed by an intertrial interval of 6 ± 1s. During pre-conditioning and fear conditioning, the intertrial interval was a blank background with a fixation cross. For reasons detailed in Hennings et al. (2020), post-conditioning (i.e., extinction) included a rapidly presented series of scene pictures (5, 6, or 7 pictures presented for 1 s each) during the intertrial interval. The rationale for presenting scene pictures during the ITI was for multivariate pattern analysis of the extinction context, but is not related to the purposes of the episodic memory data reported here. Participants returned ~24 hours later and underwent a test of fear renewal (data reported in Hennings et al., 2020), and a surprise recognition memory test inside the scanner. The recognition memory test included 144 old pictures from the previous day and 96 new pictures of animals and tools. Participants had 3 seconds to rate each item as old or new and their level of confidence (definitely old, maybe old, maybe new, definitely new). Trial order was pseudorandomized to ensure a balance of old and new stimuli from each category from each encoding phase. </w:t>
      </w:r>
    </w:p>
    <w:p w14:paraId="0000003F" w14:textId="77777777" w:rsidR="00FB2518" w:rsidRDefault="00BD584B">
      <w:pPr>
        <w:spacing w:line="480" w:lineRule="auto"/>
        <w:ind w:firstLine="720"/>
        <w:jc w:val="both"/>
        <w:rPr>
          <w:rFonts w:ascii="Arial" w:eastAsia="Arial" w:hAnsi="Arial" w:cs="Arial"/>
        </w:rPr>
      </w:pPr>
      <w:r>
        <w:rPr>
          <w:rFonts w:ascii="Arial" w:eastAsia="Arial" w:hAnsi="Arial" w:cs="Arial"/>
        </w:rPr>
        <w:t xml:space="preserve">Finally, participants completed the source memory test outside the scanner in a different room. The source memory test included only old images from Day 1, and participants were informed that each item they saw had been seen the previous day. Participants were reminded </w:t>
      </w:r>
      <w:r>
        <w:rPr>
          <w:rFonts w:ascii="Arial" w:eastAsia="Arial" w:hAnsi="Arial" w:cs="Arial"/>
        </w:rPr>
        <w:lastRenderedPageBreak/>
        <w:t xml:space="preserve">that the experiment had been divided into three different phases (labeled Phase 1, 2 and 3), and were given a brief reminder of each phase (i.e. “Phase 1 was at the beginning when you were classifying each image as an animal or a tool”). Participants were instructed to respond to their best of the ability when they had seen each picture. </w:t>
      </w:r>
    </w:p>
    <w:p w14:paraId="00000040" w14:textId="77777777" w:rsidR="00FB2518" w:rsidRDefault="00BD584B">
      <w:pPr>
        <w:spacing w:line="480" w:lineRule="auto"/>
        <w:ind w:firstLine="720"/>
        <w:jc w:val="both"/>
        <w:rPr>
          <w:rFonts w:ascii="Arial" w:eastAsia="Arial" w:hAnsi="Arial" w:cs="Arial"/>
        </w:rPr>
      </w:pPr>
      <w:r>
        <w:rPr>
          <w:rFonts w:ascii="Arial" w:eastAsia="Arial" w:hAnsi="Arial" w:cs="Arial"/>
        </w:rPr>
        <w:t xml:space="preserve">After the source memory instructions, participants were instructed on how to rate the typicality of each image on a 7-point scale (1= Not at all typical; 7 = Very typical). An example of typicality was given using an unrelated category: “For example, an apple is a typical fruit, it is representative of the entire fruit category. On the other hand a </w:t>
      </w:r>
      <w:proofErr w:type="spellStart"/>
      <w:r>
        <w:rPr>
          <w:rFonts w:ascii="Arial" w:eastAsia="Arial" w:hAnsi="Arial" w:cs="Arial"/>
        </w:rPr>
        <w:t>dragonfruit</w:t>
      </w:r>
      <w:proofErr w:type="spellEnd"/>
      <w:r>
        <w:rPr>
          <w:rFonts w:ascii="Arial" w:eastAsia="Arial" w:hAnsi="Arial" w:cs="Arial"/>
        </w:rPr>
        <w:t xml:space="preserve"> is not a typical fruit, at least in American grocery stores.” The task was self-paced, with a brief 500ms or 800ms, randomly chosen, ITI after participants had answered both questions for each picture.</w:t>
      </w:r>
    </w:p>
    <w:p w14:paraId="00000041" w14:textId="77777777" w:rsidR="00FB2518" w:rsidRDefault="00BD584B">
      <w:pPr>
        <w:spacing w:line="480" w:lineRule="auto"/>
        <w:jc w:val="both"/>
        <w:rPr>
          <w:rFonts w:ascii="Arial" w:eastAsia="Arial" w:hAnsi="Arial" w:cs="Arial"/>
          <w:b/>
        </w:rPr>
      </w:pPr>
      <w:r>
        <w:rPr>
          <w:rFonts w:ascii="Arial" w:eastAsia="Arial" w:hAnsi="Arial" w:cs="Arial"/>
          <w:b/>
        </w:rPr>
        <w:t>Statistical analyses.</w:t>
      </w:r>
    </w:p>
    <w:p w14:paraId="00000042" w14:textId="55B605E4" w:rsidR="00FB2518" w:rsidRDefault="00BD584B">
      <w:pPr>
        <w:spacing w:line="480" w:lineRule="auto"/>
        <w:ind w:firstLine="720"/>
        <w:jc w:val="both"/>
        <w:rPr>
          <w:rFonts w:ascii="Arial" w:eastAsia="Arial" w:hAnsi="Arial" w:cs="Arial"/>
        </w:rPr>
      </w:pPr>
      <w:r>
        <w:rPr>
          <w:rFonts w:ascii="Arial" w:eastAsia="Arial" w:hAnsi="Arial" w:cs="Arial"/>
        </w:rPr>
        <w:t xml:space="preserve">Behavioral data was analyzed using a combination of Python and R. Corrected recognition and temporal context memory were determined to be non-normally distributed (Shapiro-Wilk test </w:t>
      </w:r>
      <w:r>
        <w:rPr>
          <w:rFonts w:ascii="Arial" w:eastAsia="Arial" w:hAnsi="Arial" w:cs="Arial"/>
          <w:i/>
        </w:rPr>
        <w:t>P</w:t>
      </w:r>
      <w:r>
        <w:rPr>
          <w:rFonts w:ascii="Arial" w:eastAsia="Arial" w:hAnsi="Arial" w:cs="Arial"/>
        </w:rPr>
        <w:t>s &lt;.05), and thus were analyzed with non-parametric statistics</w:t>
      </w:r>
      <w:r w:rsidR="003428D1">
        <w:rPr>
          <w:rFonts w:ascii="Arial" w:eastAsia="Arial" w:hAnsi="Arial" w:cs="Arial"/>
        </w:rPr>
        <w:t xml:space="preserve"> </w:t>
      </w:r>
      <w:r w:rsidR="003428D1">
        <w:rPr>
          <w:rFonts w:ascii="Arial" w:eastAsia="Arial" w:hAnsi="Arial" w:cs="Arial"/>
        </w:rPr>
        <w:fldChar w:fldCharType="begin" w:fldLock="1"/>
      </w:r>
      <w:r w:rsidR="004C0BE5">
        <w:rPr>
          <w:rFonts w:ascii="Arial" w:eastAsia="Arial" w:hAnsi="Arial" w:cs="Arial"/>
        </w:rPr>
        <w:instrText>ADDIN CSL_CITATION {"citationItems":[{"id":"ITEM-1","itemData":{"DOI":"10.2307/2333709","ISSN":"00063444","abstract":"Procedures are developed for evaluation of various composite and simple hypotheses of exponentiality. The principles underlying these methods are similar to those used in defining and extending the W-statistic for normality (Shapiro and Wilk, 1965, 19). The W-exponential statistic (scale and origin invariant) turns out to be the scaled ratio of the squared difference of the sample mean and smallest observation to the usual symmetric sum of squares about the mean. Procedures are developed to augment the W-exponential statistic when one or both of the location and scale parameters of the general exponential are specified. Necessary tables, some examples, and an abstract of an empirical sampling study of sensitivity are given.","author":[{"dropping-particle":"","family":"Shapiro","given":"S. S.","non-dropping-particle":"","parse-names":false,"suffix":""},{"dropping-particle":"","family":"Wilk","given":"M. B.","non-dropping-particle":"","parse-names":false,"suffix":""}],"container-title":"Biometrika","id":"ITEM-1","issue":"3/4","issued":{"date-parts":[["1965","12"]]},"page":"591","publisher":"JSTOR","title":"An Analysis of Variance Test for Normality (Complete Samples)","type":"article-journal","volume":"52"},"uris":["http://www.mendeley.com/documents/?uuid=882b78e9-965f-37e6-b1d5-9a5ddcf00a8e"]}],"mendeley":{"formattedCitation":"(Shapiro and Wilk, 1965)","plainTextFormattedCitation":"(Shapiro and Wilk, 1965)","previouslyFormattedCitation":"&lt;sup&gt;50&lt;/sup&gt;"},"properties":{"noteIndex":0},"schema":"https://github.com/citation-style-language/schema/raw/master/csl-citation.json"}</w:instrText>
      </w:r>
      <w:r w:rsidR="003428D1">
        <w:rPr>
          <w:rFonts w:ascii="Arial" w:eastAsia="Arial" w:hAnsi="Arial" w:cs="Arial"/>
        </w:rPr>
        <w:fldChar w:fldCharType="separate"/>
      </w:r>
      <w:r w:rsidR="004C0BE5" w:rsidRPr="004C0BE5">
        <w:rPr>
          <w:rFonts w:ascii="Arial" w:eastAsia="Arial" w:hAnsi="Arial" w:cs="Arial"/>
          <w:noProof/>
        </w:rPr>
        <w:t>(Shapiro and Wilk, 1965)</w:t>
      </w:r>
      <w:r w:rsidR="003428D1">
        <w:rPr>
          <w:rFonts w:ascii="Arial" w:eastAsia="Arial" w:hAnsi="Arial" w:cs="Arial"/>
        </w:rPr>
        <w:fldChar w:fldCharType="end"/>
      </w:r>
      <w:r>
        <w:rPr>
          <w:rFonts w:ascii="Arial" w:eastAsia="Arial" w:hAnsi="Arial" w:cs="Arial"/>
        </w:rPr>
        <w:t xml:space="preserve">. When mentioned, the number of permutations or bootstrap iterations was set to 10,000, which allows for a minimum empirical p-value of 0.0001. All data were first submitted to an ANOVA using the R package </w:t>
      </w:r>
      <w:proofErr w:type="spellStart"/>
      <w:r w:rsidRPr="00322CE5">
        <w:rPr>
          <w:rFonts w:ascii="Arial" w:eastAsia="Arial" w:hAnsi="Arial" w:cs="Arial"/>
          <w:i/>
          <w:iCs/>
        </w:rPr>
        <w:t>ez</w:t>
      </w:r>
      <w:proofErr w:type="spellEnd"/>
      <w:r w:rsidR="00322CE5">
        <w:rPr>
          <w:rFonts w:ascii="Arial" w:eastAsia="Arial" w:hAnsi="Arial" w:cs="Arial"/>
        </w:rPr>
        <w:t xml:space="preserve"> </w:t>
      </w:r>
      <w:r w:rsidR="00322CE5">
        <w:rPr>
          <w:rFonts w:ascii="Arial" w:eastAsia="Arial" w:hAnsi="Arial" w:cs="Arial"/>
        </w:rPr>
        <w:fldChar w:fldCharType="begin" w:fldLock="1"/>
      </w:r>
      <w:r w:rsidR="004C0BE5">
        <w:rPr>
          <w:rFonts w:ascii="Arial" w:eastAsia="Arial" w:hAnsi="Arial" w:cs="Arial"/>
        </w:rPr>
        <w:instrText>ADDIN CSL_CITATION {"citationItems":[{"id":"ITEM-1","itemData":{"author":[{"dropping-particle":"","family":"Lawrence","given":"Michael A.","non-dropping-particle":"","parse-names":false,"suffix":""}],"id":"ITEM-1","issued":{"date-parts":[["2016"]]},"title":"ez: Easy Analysis and Visualization of Factorial Experiments","type":"article-journal"},"uris":["http://www.mendeley.com/documents/?uuid=df94470b-f048-41c6-89d5-ad152b812fdd"]}],"mendeley":{"formattedCitation":"(Lawrence, 2016)","plainTextFormattedCitation":"(Lawrence, 2016)","previouslyFormattedCitation":"&lt;sup&gt;51&lt;/sup&gt;"},"properties":{"noteIndex":0},"schema":"https://github.com/citation-style-language/schema/raw/master/csl-citation.json"}</w:instrText>
      </w:r>
      <w:r w:rsidR="00322CE5">
        <w:rPr>
          <w:rFonts w:ascii="Arial" w:eastAsia="Arial" w:hAnsi="Arial" w:cs="Arial"/>
        </w:rPr>
        <w:fldChar w:fldCharType="separate"/>
      </w:r>
      <w:r w:rsidR="004C0BE5" w:rsidRPr="004C0BE5">
        <w:rPr>
          <w:rFonts w:ascii="Arial" w:eastAsia="Arial" w:hAnsi="Arial" w:cs="Arial"/>
          <w:noProof/>
        </w:rPr>
        <w:t>(Lawrence, 2016)</w:t>
      </w:r>
      <w:r w:rsidR="00322CE5">
        <w:rPr>
          <w:rFonts w:ascii="Arial" w:eastAsia="Arial" w:hAnsi="Arial" w:cs="Arial"/>
        </w:rPr>
        <w:fldChar w:fldCharType="end"/>
      </w:r>
      <w:r>
        <w:rPr>
          <w:rFonts w:ascii="Arial" w:eastAsia="Arial" w:hAnsi="Arial" w:cs="Arial"/>
        </w:rPr>
        <w:t xml:space="preserve">, and the package </w:t>
      </w:r>
      <w:proofErr w:type="spellStart"/>
      <w:r w:rsidRPr="00322CE5">
        <w:rPr>
          <w:rFonts w:ascii="Arial" w:eastAsia="Arial" w:hAnsi="Arial" w:cs="Arial"/>
          <w:i/>
          <w:iCs/>
        </w:rPr>
        <w:t>permuco</w:t>
      </w:r>
      <w:proofErr w:type="spellEnd"/>
      <w:r>
        <w:rPr>
          <w:rFonts w:ascii="Arial" w:eastAsia="Arial" w:hAnsi="Arial" w:cs="Arial"/>
        </w:rPr>
        <w:t xml:space="preserve"> was used to permute ANOVAs for non-normal data</w:t>
      </w:r>
      <w:r w:rsidR="00322CE5">
        <w:rPr>
          <w:rFonts w:ascii="Arial" w:eastAsia="Arial" w:hAnsi="Arial" w:cs="Arial"/>
        </w:rPr>
        <w:t xml:space="preserve"> </w:t>
      </w:r>
      <w:r w:rsidR="00322CE5">
        <w:rPr>
          <w:rFonts w:ascii="Arial" w:eastAsia="Arial" w:hAnsi="Arial" w:cs="Arial"/>
        </w:rPr>
        <w:fldChar w:fldCharType="begin" w:fldLock="1"/>
      </w:r>
      <w:r w:rsidR="004C0BE5">
        <w:rPr>
          <w:rFonts w:ascii="Arial" w:eastAsia="Arial" w:hAnsi="Arial" w:cs="Arial"/>
        </w:rPr>
        <w:instrText>ADDIN CSL_CITATION {"citationItems":[{"id":"ITEM-1","itemData":{"author":[{"dropping-particle":"","family":"Frossard","given":"Jaromil","non-dropping-particle":"","parse-names":false,"suffix":""},{"dropping-particle":"","family":"Renaud","given":"Olivier","non-dropping-particle":"","parse-names":false,"suffix":""}],"id":"ITEM-1","issued":{"date-parts":[["2019"]]},"title":"permuco: Permutation Tests for Regression, Repeated Measures) ANOVA/ANCOVA and Comparison of Signals","type":"article-journal"},"uris":["http://www.mendeley.com/documents/?uuid=31a22665-af15-4227-b053-26c9cffa617e"]}],"mendeley":{"formattedCitation":"(Frossard and Renaud, 2019)","plainTextFormattedCitation":"(Frossard and Renaud, 2019)","previouslyFormattedCitation":"&lt;sup&gt;52&lt;/sup&gt;"},"properties":{"noteIndex":0},"schema":"https://github.com/citation-style-language/schema/raw/master/csl-citation.json"}</w:instrText>
      </w:r>
      <w:r w:rsidR="00322CE5">
        <w:rPr>
          <w:rFonts w:ascii="Arial" w:eastAsia="Arial" w:hAnsi="Arial" w:cs="Arial"/>
        </w:rPr>
        <w:fldChar w:fldCharType="separate"/>
      </w:r>
      <w:r w:rsidR="004C0BE5" w:rsidRPr="004C0BE5">
        <w:rPr>
          <w:rFonts w:ascii="Arial" w:eastAsia="Arial" w:hAnsi="Arial" w:cs="Arial"/>
          <w:noProof/>
        </w:rPr>
        <w:t>(Frossard and Renaud, 2019)</w:t>
      </w:r>
      <w:r w:rsidR="00322CE5">
        <w:rPr>
          <w:rFonts w:ascii="Arial" w:eastAsia="Arial" w:hAnsi="Arial" w:cs="Arial"/>
        </w:rPr>
        <w:fldChar w:fldCharType="end"/>
      </w:r>
      <w:r>
        <w:rPr>
          <w:rFonts w:ascii="Arial" w:eastAsia="Arial" w:hAnsi="Arial" w:cs="Arial"/>
        </w:rPr>
        <w:t>. ANOVA effect sizes are reported as generalized eta squared</w:t>
      </w:r>
      <w:r w:rsidR="00322CE5">
        <w:rPr>
          <w:rFonts w:ascii="Arial" w:eastAsia="Arial" w:hAnsi="Arial" w:cs="Arial"/>
        </w:rPr>
        <w:t xml:space="preserve"> </w:t>
      </w:r>
      <w:r w:rsidR="00322CE5">
        <w:rPr>
          <w:rFonts w:ascii="Arial" w:eastAsia="Arial" w:hAnsi="Arial" w:cs="Arial"/>
        </w:rPr>
        <w:fldChar w:fldCharType="begin" w:fldLock="1"/>
      </w:r>
      <w:r w:rsidR="004C0BE5">
        <w:rPr>
          <w:rFonts w:ascii="Arial" w:eastAsia="Arial" w:hAnsi="Arial" w:cs="Arial"/>
        </w:rPr>
        <w:instrText>ADDIN CSL_CITATION {"citationItems":[{"id":"ITEM-1","itemData":{"DOI":"10.3758/BF03192707","ISSN":"1554351X","PMID":"16405133","abstract":"Investigators, who are increasingly implored to present and discuss effect size statistics, might comply more often if they understood more clearly what is required. When investigators wish to report effect sizes derived from analyses of variance that include repeated measures, past advice has been problematic. Only recently has a generally useful effect size statistic been proposed for such designs: generalized eta squared (ηG2; Olejnik &amp; Algina, 2003). Here, we present this method, explain that ηG2 is preferred to eta squared and partial eta squared because it provides comparability across between-subjects and within-subjects designs, show that it can easily be computed from information provided by standard statistical packages, and recommend that investigators provide it routinely in then- research reports when appropriate. Copyright 2005 Psychonomic Society, Inc.","author":[{"dropping-particle":"","family":"Bakeman","given":"Roger","non-dropping-particle":"","parse-names":false,"suffix":""}],"container-title":"Behavior Research Methods","id":"ITEM-1","issue":"3","issued":{"date-parts":[["2005"]]},"page":"379-384","publisher":"Springer New York LLC","title":"Recommended effect size statistics for repeated measures designs","type":"article-journal","volume":"37"},"uris":["http://www.mendeley.com/documents/?uuid=a6a79711-b071-321c-8d7f-da36e4f0f5e3"]}],"mendeley":{"formattedCitation":"(Bakeman, 2005)","plainTextFormattedCitation":"(Bakeman, 2005)","previouslyFormattedCitation":"&lt;sup&gt;53&lt;/sup&gt;"},"properties":{"noteIndex":0},"schema":"https://github.com/citation-style-language/schema/raw/master/csl-citation.json"}</w:instrText>
      </w:r>
      <w:r w:rsidR="00322CE5">
        <w:rPr>
          <w:rFonts w:ascii="Arial" w:eastAsia="Arial" w:hAnsi="Arial" w:cs="Arial"/>
        </w:rPr>
        <w:fldChar w:fldCharType="separate"/>
      </w:r>
      <w:r w:rsidR="004C0BE5" w:rsidRPr="004C0BE5">
        <w:rPr>
          <w:rFonts w:ascii="Arial" w:eastAsia="Arial" w:hAnsi="Arial" w:cs="Arial"/>
          <w:noProof/>
        </w:rPr>
        <w:t>(Bakeman, 2005)</w:t>
      </w:r>
      <w:r w:rsidR="00322CE5">
        <w:rPr>
          <w:rFonts w:ascii="Arial" w:eastAsia="Arial" w:hAnsi="Arial" w:cs="Arial"/>
        </w:rPr>
        <w:fldChar w:fldCharType="end"/>
      </w:r>
      <w:r>
        <w:rPr>
          <w:rFonts w:ascii="Arial" w:eastAsia="Arial" w:hAnsi="Arial" w:cs="Arial"/>
        </w:rPr>
        <w:t xml:space="preserve">, the parametric effect size is reported for non-normal data for clarity. Student’s t-tests or Wilcoxon sign-ranked tests were used for follow up comparisons using the Python package </w:t>
      </w:r>
      <w:proofErr w:type="spellStart"/>
      <w:r w:rsidRPr="00322CE5">
        <w:rPr>
          <w:rFonts w:ascii="Arial" w:eastAsia="Arial" w:hAnsi="Arial" w:cs="Arial"/>
          <w:i/>
          <w:iCs/>
        </w:rPr>
        <w:t>pingouin</w:t>
      </w:r>
      <w:proofErr w:type="spellEnd"/>
      <w:r w:rsidR="00322CE5">
        <w:rPr>
          <w:rFonts w:ascii="Arial" w:eastAsia="Arial" w:hAnsi="Arial" w:cs="Arial"/>
        </w:rPr>
        <w:t xml:space="preserve"> </w:t>
      </w:r>
      <w:r w:rsidR="00322CE5">
        <w:rPr>
          <w:rFonts w:ascii="Arial" w:eastAsia="Arial" w:hAnsi="Arial" w:cs="Arial"/>
        </w:rPr>
        <w:fldChar w:fldCharType="begin" w:fldLock="1"/>
      </w:r>
      <w:r w:rsidR="004C0BE5">
        <w:rPr>
          <w:rFonts w:ascii="Arial" w:eastAsia="Arial" w:hAnsi="Arial" w:cs="Arial"/>
        </w:rPr>
        <w:instrText>ADDIN CSL_CITATION {"citationItems":[{"id":"ITEM-1","itemData":{"author":[{"dropping-particle":"","family":"Vallat","given":"R","non-dropping-particle":"","parse-names":false,"suffix":""}],"container-title":"Journal of Open Source Software","id":"ITEM-1","issue":"31","issued":{"date-parts":[["2018"]]},"page":"1026","title":"Pingouin: statistics in Python","type":"article-journal","volume":"3"},"uris":["http://www.mendeley.com/documents/?uuid=3b746f1a-bf50-4468-baf6-802dede39d74"]}],"mendeley":{"formattedCitation":"(Vallat, 2018)","plainTextFormattedCitation":"(Vallat, 2018)","previouslyFormattedCitation":"&lt;sup&gt;54&lt;/sup&gt;"},"properties":{"noteIndex":0},"schema":"https://github.com/citation-style-language/schema/raw/master/csl-citation.json"}</w:instrText>
      </w:r>
      <w:r w:rsidR="00322CE5">
        <w:rPr>
          <w:rFonts w:ascii="Arial" w:eastAsia="Arial" w:hAnsi="Arial" w:cs="Arial"/>
        </w:rPr>
        <w:fldChar w:fldCharType="separate"/>
      </w:r>
      <w:r w:rsidR="004C0BE5" w:rsidRPr="004C0BE5">
        <w:rPr>
          <w:rFonts w:ascii="Arial" w:eastAsia="Arial" w:hAnsi="Arial" w:cs="Arial"/>
          <w:noProof/>
        </w:rPr>
        <w:t>(Vallat, 2018)</w:t>
      </w:r>
      <w:r w:rsidR="00322CE5">
        <w:rPr>
          <w:rFonts w:ascii="Arial" w:eastAsia="Arial" w:hAnsi="Arial" w:cs="Arial"/>
        </w:rPr>
        <w:fldChar w:fldCharType="end"/>
      </w:r>
      <w:r>
        <w:rPr>
          <w:rFonts w:ascii="Arial" w:eastAsia="Arial" w:hAnsi="Arial" w:cs="Arial"/>
        </w:rPr>
        <w:t xml:space="preserve">. Effect size for t-test is reported as Cohen’s d, and the effect size for Wilcoxon sign-ranked tests is the common language effect size (CLES; </w:t>
      </w:r>
      <w:r w:rsidR="0029251D">
        <w:rPr>
          <w:rFonts w:ascii="Arial" w:eastAsia="Arial" w:hAnsi="Arial" w:cs="Arial"/>
        </w:rPr>
        <w:fldChar w:fldCharType="begin" w:fldLock="1"/>
      </w:r>
      <w:r w:rsidR="004C0BE5">
        <w:rPr>
          <w:rFonts w:ascii="Arial" w:eastAsia="Arial" w:hAnsi="Arial" w:cs="Arial"/>
        </w:rPr>
        <w:instrText>ADDIN CSL_CITATION {"citationItems":[{"id":"ITEM-1","itemData":{"DOI":"10.2307/1165329","ISSN":"10769986","abstract":"McGraw and Wong (1992) described an appealing index of effect size, called CL, which measures the difference between two populations in terms of the probability that a score sampled at random from the first population will be greater than a score sampled at random from the second. McGraw and Wong introduced this \"common language effect size statistic\" for normal distributions and then proposed an approximate estimation for any continuous distribution. In addition, they generalized CL to the n-group case, the correlated samples case, and the discrete values case. In the current paper a different generalization of CL, called the A measure of stochastic superiority, is proposed, which may be directly applied for any discrete or continuous variable that is at least ordinally scaled. Exact methods for point and interval estimation as well as the significance tests of the A = .5 hypothesis are provided. New generalizations ofCL are provided for the multi-group and correlated samples cases.","author":[{"dropping-particle":"","family":"Vargha","given":"András","non-dropping-particle":"","parse-names":false,"suffix":""},{"dropping-particle":"","family":"Delaney","given":"Harold D.","non-dropping-particle":"","parse-names":false,"suffix":""},{"dropping-particle":"","family":"Vargha","given":"Andras","non-dropping-particle":"","parse-names":false,"suffix":""}],"container-title":"Journal of Educational and Behavioral Statistics","id":"ITEM-1","issue":"2","issued":{"date-parts":[["2000"]]},"page":"101","publisher":"American Educational Research Association (AERA)","title":"A Critique and Improvement of the \"CL\" Common Language Effect Size Statistics of McGraw and Wong","type":"article-journal","volume":"25"},"uris":["http://www.mendeley.com/documents/?uuid=a76d154a-0b9e-337d-a57c-40618f8e09bc"]}],"mendeley":{"formattedCitation":"(Vargha et al., 2000)","manualFormatting":"Vargha et al., 2000)","plainTextFormattedCitation":"(Vargha et al., 2000)","previouslyFormattedCitation":"&lt;sup&gt;55&lt;/sup&gt;"},"properties":{"noteIndex":0},"schema":"https://github.com/citation-style-language/schema/raw/master/csl-citation.json"}</w:instrText>
      </w:r>
      <w:r w:rsidR="0029251D">
        <w:rPr>
          <w:rFonts w:ascii="Arial" w:eastAsia="Arial" w:hAnsi="Arial" w:cs="Arial"/>
        </w:rPr>
        <w:fldChar w:fldCharType="separate"/>
      </w:r>
      <w:r w:rsidR="0029251D" w:rsidRPr="0029251D">
        <w:rPr>
          <w:rFonts w:ascii="Arial" w:eastAsia="Arial" w:hAnsi="Arial" w:cs="Arial"/>
          <w:noProof/>
        </w:rPr>
        <w:t>Vargha et al., 2000)</w:t>
      </w:r>
      <w:r w:rsidR="0029251D">
        <w:rPr>
          <w:rFonts w:ascii="Arial" w:eastAsia="Arial" w:hAnsi="Arial" w:cs="Arial"/>
        </w:rPr>
        <w:fldChar w:fldCharType="end"/>
      </w:r>
      <w:r w:rsidR="0029251D">
        <w:rPr>
          <w:rFonts w:ascii="Arial" w:eastAsia="Arial" w:hAnsi="Arial" w:cs="Arial"/>
        </w:rPr>
        <w:t>.</w:t>
      </w:r>
    </w:p>
    <w:p w14:paraId="00000043" w14:textId="0035A510" w:rsidR="003E216E" w:rsidRDefault="00BD584B">
      <w:pPr>
        <w:spacing w:line="480" w:lineRule="auto"/>
        <w:ind w:firstLine="720"/>
        <w:jc w:val="both"/>
        <w:rPr>
          <w:rFonts w:ascii="Arial" w:eastAsia="Arial" w:hAnsi="Arial" w:cs="Arial"/>
        </w:rPr>
      </w:pPr>
      <w:r>
        <w:rPr>
          <w:rFonts w:ascii="Arial" w:eastAsia="Arial" w:hAnsi="Arial" w:cs="Arial"/>
        </w:rPr>
        <w:lastRenderedPageBreak/>
        <w:t>For the analysis correlating the emotional bias in temporal context memory to the emotional bias in recognition memory, a robust skipped-</w:t>
      </w:r>
      <w:proofErr w:type="spellStart"/>
      <w:r>
        <w:rPr>
          <w:rFonts w:ascii="Arial" w:eastAsia="Arial" w:hAnsi="Arial" w:cs="Arial"/>
        </w:rPr>
        <w:t>pearson’s</w:t>
      </w:r>
      <w:proofErr w:type="spellEnd"/>
      <w:r>
        <w:rPr>
          <w:rFonts w:ascii="Arial" w:eastAsia="Arial" w:hAnsi="Arial" w:cs="Arial"/>
        </w:rPr>
        <w:t xml:space="preserve"> correlation was used for non-normal data</w:t>
      </w:r>
      <w:r w:rsidR="00E80125">
        <w:rPr>
          <w:rFonts w:ascii="Arial" w:eastAsia="Arial" w:hAnsi="Arial" w:cs="Arial"/>
        </w:rPr>
        <w:t xml:space="preserve"> </w:t>
      </w:r>
      <w:r w:rsidR="00E80125">
        <w:rPr>
          <w:rFonts w:ascii="Arial" w:eastAsia="Arial" w:hAnsi="Arial" w:cs="Arial"/>
        </w:rPr>
        <w:fldChar w:fldCharType="begin" w:fldLock="1"/>
      </w:r>
      <w:r w:rsidR="004C0BE5">
        <w:rPr>
          <w:rFonts w:ascii="Arial" w:eastAsia="Arial" w:hAnsi="Arial" w:cs="Arial"/>
        </w:rPr>
        <w:instrText>ADDIN CSL_CITATION {"citationItems":[{"id":"ITEM-1","itemData":{"DOI":"10.3389/fpsyg.2012.00606","ISSN":"16641078","abstract":"Pearson's correlation measures the strength of the association between two variables. The technique is, however, restricted to linear associations and is overly sensitive to out-liers. Indeed, a single outlier can result in a highly inaccurate summary of the data. Yet, it remains the most commonly used measure of association in psychology research. Here we describe a free Matlab(R) based toolbox(http://sourceforge.net/projects/robustcorrtool/) that computes robust measures of association between two or more random variables: the percentage-bend correlation and skipped-correlations. After illustrating how to use the toolbox, we show that robust methods, where outliers are down weighted or removed and accounted for in significance testing, provide better estimates of the true association with accurate false positive control and without loss of power. The different correlation methods were tested with normal data and normal data contaminated with marginal or bivariate outliers. We report estimates of effect size, false positive rate and power, and advise on which technique to use depending on the data at hand. Copyright © 2013 Pernet, Wilcox and Rousselet.","author":[{"dropping-particle":"","family":"Pernet","given":"Cyril R.","non-dropping-particle":"","parse-names":false,"suffix":""},{"dropping-particle":"","family":"Wilcox","given":"Rand","non-dropping-particle":"","parse-names":false,"suffix":""},{"dropping-particle":"","family":"Rousselet","given":"Guillaume A.","non-dropping-particle":"","parse-names":false,"suffix":""}],"container-title":"Frontiers in Psychology","id":"ITEM-1","issue":"JAN","issued":{"date-parts":[["2013","1","10"]]},"page":"606","publisher":"Frontiers","title":"Robust correlation analyses: False positive and power validation using a new open source matlab toolbox","type":"article-journal","volume":"3"},"uris":["http://www.mendeley.com/documents/?uuid=e01ae773-a00c-3851-997b-81e40ee8b5b0"]}],"mendeley":{"formattedCitation":"(Pernet et al., 2013)","plainTextFormattedCitation":"(Pernet et al., 2013)","previouslyFormattedCitation":"&lt;sup&gt;56&lt;/sup&gt;"},"properties":{"noteIndex":0},"schema":"https://github.com/citation-style-language/schema/raw/master/csl-citation.json"}</w:instrText>
      </w:r>
      <w:r w:rsidR="00E80125">
        <w:rPr>
          <w:rFonts w:ascii="Arial" w:eastAsia="Arial" w:hAnsi="Arial" w:cs="Arial"/>
        </w:rPr>
        <w:fldChar w:fldCharType="separate"/>
      </w:r>
      <w:r w:rsidR="004C0BE5" w:rsidRPr="004C0BE5">
        <w:rPr>
          <w:rFonts w:ascii="Arial" w:eastAsia="Arial" w:hAnsi="Arial" w:cs="Arial"/>
          <w:noProof/>
        </w:rPr>
        <w:t>(Pernet et al., 2013)</w:t>
      </w:r>
      <w:r w:rsidR="00E80125">
        <w:rPr>
          <w:rFonts w:ascii="Arial" w:eastAsia="Arial" w:hAnsi="Arial" w:cs="Arial"/>
        </w:rPr>
        <w:fldChar w:fldCharType="end"/>
      </w:r>
      <w:r>
        <w:rPr>
          <w:rFonts w:ascii="Arial" w:eastAsia="Arial" w:hAnsi="Arial" w:cs="Arial"/>
        </w:rPr>
        <w:t xml:space="preserve">. After the removal of any outliers, the data were resampled with replacement and significance was determined by testing the obtained distribution of </w:t>
      </w:r>
      <w:proofErr w:type="spellStart"/>
      <w:r>
        <w:rPr>
          <w:rFonts w:ascii="Arial" w:eastAsia="Arial" w:hAnsi="Arial" w:cs="Arial"/>
        </w:rPr>
        <w:t>pearson’s</w:t>
      </w:r>
      <w:proofErr w:type="spellEnd"/>
      <w:r>
        <w:rPr>
          <w:rFonts w:ascii="Arial" w:eastAsia="Arial" w:hAnsi="Arial" w:cs="Arial"/>
        </w:rPr>
        <w:t xml:space="preserve"> r values against 0. Logistic regressions analyses were performed using the Python package </w:t>
      </w:r>
      <w:proofErr w:type="spellStart"/>
      <w:r w:rsidRPr="00E80125">
        <w:rPr>
          <w:rFonts w:ascii="Arial" w:eastAsia="Arial" w:hAnsi="Arial" w:cs="Arial"/>
          <w:i/>
          <w:iCs/>
        </w:rPr>
        <w:t>scikit</w:t>
      </w:r>
      <w:proofErr w:type="spellEnd"/>
      <w:r w:rsidRPr="00E80125">
        <w:rPr>
          <w:rFonts w:ascii="Arial" w:eastAsia="Arial" w:hAnsi="Arial" w:cs="Arial"/>
          <w:i/>
          <w:iCs/>
        </w:rPr>
        <w:t>-learn</w:t>
      </w:r>
      <w:r>
        <w:rPr>
          <w:rFonts w:ascii="Arial" w:eastAsia="Arial" w:hAnsi="Arial" w:cs="Arial"/>
        </w:rPr>
        <w:t xml:space="preserve"> </w:t>
      </w:r>
      <w:r w:rsidR="00E80125">
        <w:rPr>
          <w:rFonts w:ascii="Arial" w:eastAsia="Arial" w:hAnsi="Arial" w:cs="Arial"/>
        </w:rPr>
        <w:fldChar w:fldCharType="begin" w:fldLock="1"/>
      </w:r>
      <w:r w:rsidR="004C0BE5">
        <w:rPr>
          <w:rFonts w:ascii="Arial" w:eastAsia="Arial" w:hAnsi="Arial" w:cs="Arial"/>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org.","author":[{"dropping-particle":"","family":"Pedregosa","given":"Fabian","non-dropping-particle":"","parse-names":false,"suffix":""},{"dropping-particle":"","family":"Varoquaux","given":"Gaë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Müller","given":"Andreas","non-dropping-particle":"","parse-names":false,"suffix":""},{"dropping-particle":"","family":"Nothman","given":"Joel","non-dropping-particle":"","parse-names":false,"suffix":""},{"dropping-particle":"","family":"Louppe","given":"Gilles","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Research","id":"ITEM-1","issued":{"date-parts":[["2012","10","1"]]},"page":"2825-2830","title":"Scikit-learn: Machine Learning in Python","type":"article-journal","volume":"12"},"uris":["http://www.mendeley.com/documents/?uuid=58fde59d-70a0-4ee1-b22b-121fb1606de2"]}],"mendeley":{"formattedCitation":"(Pedregosa et al., 2012)","plainTextFormattedCitation":"(Pedregosa et al., 2012)","previouslyFormattedCitation":"&lt;sup&gt;57&lt;/sup&gt;"},"properties":{"noteIndex":0},"schema":"https://github.com/citation-style-language/schema/raw/master/csl-citation.json"}</w:instrText>
      </w:r>
      <w:r w:rsidR="00E80125">
        <w:rPr>
          <w:rFonts w:ascii="Arial" w:eastAsia="Arial" w:hAnsi="Arial" w:cs="Arial"/>
        </w:rPr>
        <w:fldChar w:fldCharType="separate"/>
      </w:r>
      <w:r w:rsidR="004C0BE5" w:rsidRPr="004C0BE5">
        <w:rPr>
          <w:rFonts w:ascii="Arial" w:eastAsia="Arial" w:hAnsi="Arial" w:cs="Arial"/>
          <w:noProof/>
        </w:rPr>
        <w:t>(Pedregosa et al., 2012)</w:t>
      </w:r>
      <w:r w:rsidR="00E80125">
        <w:rPr>
          <w:rFonts w:ascii="Arial" w:eastAsia="Arial" w:hAnsi="Arial" w:cs="Arial"/>
        </w:rPr>
        <w:fldChar w:fldCharType="end"/>
      </w:r>
      <w:r w:rsidR="00E80125">
        <w:rPr>
          <w:rFonts w:ascii="Arial" w:eastAsia="Arial" w:hAnsi="Arial" w:cs="Arial"/>
        </w:rPr>
        <w:t xml:space="preserve"> </w:t>
      </w:r>
      <w:r>
        <w:rPr>
          <w:rFonts w:ascii="Arial" w:eastAsia="Arial" w:hAnsi="Arial" w:cs="Arial"/>
        </w:rPr>
        <w:t xml:space="preserve">with the </w:t>
      </w:r>
      <w:proofErr w:type="spellStart"/>
      <w:r>
        <w:rPr>
          <w:rFonts w:ascii="Arial" w:eastAsia="Arial" w:hAnsi="Arial" w:cs="Arial"/>
        </w:rPr>
        <w:t>lbfgs</w:t>
      </w:r>
      <w:proofErr w:type="spellEnd"/>
      <w:r>
        <w:rPr>
          <w:rFonts w:ascii="Arial" w:eastAsia="Arial" w:hAnsi="Arial" w:cs="Arial"/>
        </w:rPr>
        <w:t xml:space="preserve"> solver and L2 regularization. For the regression using source memory to predict recognition memory hits, 3-AFC temporal context memory responses each CS type in each temporal context the were transformed into a one-hot encoding scheme. That is, binary coding across three columns (one for each possible 3-AFC response), was used to predict high-confidence recognition memory hits. In order to overcome a limited number of certain trial types in some participants (e.g. a participant with few or no pre-conditioning CS+ items accompanied by a source memory attribution to the “post-conditioning” phase), each logistic regression was run as a fixed-effect analysis across all participants. To test for generalizability, we implemented a bootstrapping procedure in which whole participants were sampled with replacement on each iteration. Significance of regression coefficients was determined by testing the obtained distribution against 0. The same fixed-effects bootstrap procedure was used in the regression using typicality to predict recognition memory.</w:t>
      </w:r>
    </w:p>
    <w:p w14:paraId="10DDED21" w14:textId="77777777" w:rsidR="003E216E" w:rsidRDefault="003E216E">
      <w:pPr>
        <w:rPr>
          <w:rFonts w:ascii="Arial" w:eastAsia="Arial" w:hAnsi="Arial" w:cs="Arial"/>
        </w:rPr>
      </w:pPr>
      <w:r>
        <w:rPr>
          <w:rFonts w:ascii="Arial" w:eastAsia="Arial" w:hAnsi="Arial" w:cs="Arial"/>
        </w:rPr>
        <w:br w:type="page"/>
      </w:r>
    </w:p>
    <w:p w14:paraId="35B69D75" w14:textId="48B19107" w:rsidR="003E216E" w:rsidRPr="003E216E" w:rsidRDefault="003E216E" w:rsidP="003E216E">
      <w:pPr>
        <w:widowControl w:val="0"/>
        <w:autoSpaceDE w:val="0"/>
        <w:autoSpaceDN w:val="0"/>
        <w:adjustRightInd w:val="0"/>
        <w:spacing w:line="240" w:lineRule="auto"/>
        <w:ind w:left="480" w:hanging="480"/>
        <w:rPr>
          <w:rFonts w:ascii="Arial" w:eastAsia="Arial" w:hAnsi="Arial" w:cs="Arial"/>
          <w:b/>
          <w:bCs/>
        </w:rPr>
      </w:pPr>
      <w:r>
        <w:rPr>
          <w:rFonts w:ascii="Arial" w:eastAsia="Arial" w:hAnsi="Arial" w:cs="Arial"/>
          <w:b/>
          <w:bCs/>
        </w:rPr>
        <w:lastRenderedPageBreak/>
        <w:t>References</w:t>
      </w:r>
    </w:p>
    <w:p w14:paraId="076405C1" w14:textId="13293F09" w:rsidR="004C0BE5" w:rsidRPr="004C0BE5" w:rsidRDefault="00965B66" w:rsidP="004C0BE5">
      <w:pPr>
        <w:widowControl w:val="0"/>
        <w:autoSpaceDE w:val="0"/>
        <w:autoSpaceDN w:val="0"/>
        <w:adjustRightInd w:val="0"/>
        <w:spacing w:line="240" w:lineRule="auto"/>
        <w:ind w:left="480" w:hanging="480"/>
        <w:rPr>
          <w:rFonts w:ascii="Arial" w:hAnsi="Arial" w:cs="Arial"/>
          <w:noProof/>
        </w:rPr>
      </w:pPr>
      <w:r>
        <w:rPr>
          <w:rFonts w:ascii="Arial" w:eastAsia="Arial" w:hAnsi="Arial" w:cs="Arial"/>
        </w:rPr>
        <w:fldChar w:fldCharType="begin" w:fldLock="1"/>
      </w:r>
      <w:r>
        <w:rPr>
          <w:rFonts w:ascii="Arial" w:eastAsia="Arial" w:hAnsi="Arial" w:cs="Arial"/>
        </w:rPr>
        <w:instrText xml:space="preserve">ADDIN Mendeley Bibliography CSL_BIBLIOGRAPHY </w:instrText>
      </w:r>
      <w:r>
        <w:rPr>
          <w:rFonts w:ascii="Arial" w:eastAsia="Arial" w:hAnsi="Arial" w:cs="Arial"/>
        </w:rPr>
        <w:fldChar w:fldCharType="separate"/>
      </w:r>
      <w:r w:rsidR="004C0BE5" w:rsidRPr="004C0BE5">
        <w:rPr>
          <w:rFonts w:ascii="Arial" w:hAnsi="Arial" w:cs="Arial"/>
          <w:noProof/>
        </w:rPr>
        <w:t xml:space="preserve">Bakeman R. 2005. Recommended effect size statistics for repeated measures designs. </w:t>
      </w:r>
      <w:r w:rsidR="004C0BE5" w:rsidRPr="004C0BE5">
        <w:rPr>
          <w:rFonts w:ascii="Arial" w:hAnsi="Arial" w:cs="Arial"/>
          <w:i/>
          <w:iCs/>
          <w:noProof/>
        </w:rPr>
        <w:t>Behav Res Methods</w:t>
      </w:r>
      <w:r w:rsidR="004C0BE5" w:rsidRPr="004C0BE5">
        <w:rPr>
          <w:rFonts w:ascii="Arial" w:hAnsi="Arial" w:cs="Arial"/>
          <w:noProof/>
        </w:rPr>
        <w:t xml:space="preserve"> </w:t>
      </w:r>
      <w:r w:rsidR="004C0BE5" w:rsidRPr="004C0BE5">
        <w:rPr>
          <w:rFonts w:ascii="Arial" w:hAnsi="Arial" w:cs="Arial"/>
          <w:b/>
          <w:bCs/>
          <w:noProof/>
        </w:rPr>
        <w:t>37</w:t>
      </w:r>
      <w:r w:rsidR="004C0BE5" w:rsidRPr="004C0BE5">
        <w:rPr>
          <w:rFonts w:ascii="Arial" w:hAnsi="Arial" w:cs="Arial"/>
          <w:noProof/>
        </w:rPr>
        <w:t>:379–384. doi:10.3758/BF03192707</w:t>
      </w:r>
    </w:p>
    <w:p w14:paraId="233D62F4"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Ballarini F, Martínez MC, Díaz Perez M, Moncada D, Viola H. 2013. Memory in Elementary School Children Is Improved by an Unrelated Novel Experience. </w:t>
      </w:r>
      <w:r w:rsidRPr="004C0BE5">
        <w:rPr>
          <w:rFonts w:ascii="Arial" w:hAnsi="Arial" w:cs="Arial"/>
          <w:i/>
          <w:iCs/>
          <w:noProof/>
        </w:rPr>
        <w:t>PLoS One</w:t>
      </w:r>
      <w:r w:rsidRPr="004C0BE5">
        <w:rPr>
          <w:rFonts w:ascii="Arial" w:hAnsi="Arial" w:cs="Arial"/>
          <w:noProof/>
        </w:rPr>
        <w:t xml:space="preserve"> </w:t>
      </w:r>
      <w:r w:rsidRPr="004C0BE5">
        <w:rPr>
          <w:rFonts w:ascii="Arial" w:hAnsi="Arial" w:cs="Arial"/>
          <w:b/>
          <w:bCs/>
          <w:noProof/>
        </w:rPr>
        <w:t>8</w:t>
      </w:r>
      <w:r w:rsidRPr="004C0BE5">
        <w:rPr>
          <w:rFonts w:ascii="Arial" w:hAnsi="Arial" w:cs="Arial"/>
          <w:noProof/>
        </w:rPr>
        <w:t>:66875. doi:10.1371/journal.pone.0066875</w:t>
      </w:r>
    </w:p>
    <w:p w14:paraId="0509FA12"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Ballarini F, Moncada D, Martinez MC, Alen N, Viola H. 2009. Behavioral tagging is a general mechanism of long-term memory formation, Proceedings of the National Academy of Sciences of the United States of America. doi:10.1073/pnas.0907078106</w:t>
      </w:r>
    </w:p>
    <w:p w14:paraId="6ACB2654"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Clewett D, DuBrow S, Davachi L. 2019. Transcending time in the brain: How event memories are constructed from experience. </w:t>
      </w:r>
      <w:r w:rsidRPr="004C0BE5">
        <w:rPr>
          <w:rFonts w:ascii="Arial" w:hAnsi="Arial" w:cs="Arial"/>
          <w:i/>
          <w:iCs/>
          <w:noProof/>
        </w:rPr>
        <w:t>Hippocampus</w:t>
      </w:r>
      <w:r w:rsidRPr="004C0BE5">
        <w:rPr>
          <w:rFonts w:ascii="Arial" w:hAnsi="Arial" w:cs="Arial"/>
          <w:noProof/>
        </w:rPr>
        <w:t>. doi:10.1002/hipo.23074</w:t>
      </w:r>
    </w:p>
    <w:p w14:paraId="0E8A61A6"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Davis T, Poldrack RA. 2014. Quantifying the internal structure of categories using a neural typicality measure. </w:t>
      </w:r>
      <w:r w:rsidRPr="004C0BE5">
        <w:rPr>
          <w:rFonts w:ascii="Arial" w:hAnsi="Arial" w:cs="Arial"/>
          <w:i/>
          <w:iCs/>
          <w:noProof/>
        </w:rPr>
        <w:t>Cereb Cortex</w:t>
      </w:r>
      <w:r w:rsidRPr="004C0BE5">
        <w:rPr>
          <w:rFonts w:ascii="Arial" w:hAnsi="Arial" w:cs="Arial"/>
          <w:noProof/>
        </w:rPr>
        <w:t xml:space="preserve"> </w:t>
      </w:r>
      <w:r w:rsidRPr="004C0BE5">
        <w:rPr>
          <w:rFonts w:ascii="Arial" w:hAnsi="Arial" w:cs="Arial"/>
          <w:b/>
          <w:bCs/>
          <w:noProof/>
        </w:rPr>
        <w:t>24</w:t>
      </w:r>
      <w:r w:rsidRPr="004C0BE5">
        <w:rPr>
          <w:rFonts w:ascii="Arial" w:hAnsi="Arial" w:cs="Arial"/>
          <w:noProof/>
        </w:rPr>
        <w:t>:1720–1737. doi:10.1093/cercor/bht014</w:t>
      </w:r>
    </w:p>
    <w:p w14:paraId="6DD0DDF7"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Davison A, Hinkley D. 1999. Bootstrap methods and their application. Cambridge New York: Cambridge University Press.</w:t>
      </w:r>
    </w:p>
    <w:p w14:paraId="00E04392"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DuBrow S, Rouhani N, Niv Y, Norman KA. 2017. Does mental context drift or shift? </w:t>
      </w:r>
      <w:r w:rsidRPr="004C0BE5">
        <w:rPr>
          <w:rFonts w:ascii="Arial" w:hAnsi="Arial" w:cs="Arial"/>
          <w:i/>
          <w:iCs/>
          <w:noProof/>
        </w:rPr>
        <w:t>Curr Opin Behav Sci</w:t>
      </w:r>
      <w:r w:rsidRPr="004C0BE5">
        <w:rPr>
          <w:rFonts w:ascii="Arial" w:hAnsi="Arial" w:cs="Arial"/>
          <w:noProof/>
        </w:rPr>
        <w:t>. doi:10.1016/j.cobeha.2017.08.003</w:t>
      </w:r>
    </w:p>
    <w:p w14:paraId="368CEED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Dunsmoor JE, Kragel PA, Martin A, La Bar KS. 2014. Aversive learning modulates cortical representations of object categories. </w:t>
      </w:r>
      <w:r w:rsidRPr="004C0BE5">
        <w:rPr>
          <w:rFonts w:ascii="Arial" w:hAnsi="Arial" w:cs="Arial"/>
          <w:i/>
          <w:iCs/>
          <w:noProof/>
        </w:rPr>
        <w:t>Cereb Cortex</w:t>
      </w:r>
      <w:r w:rsidRPr="004C0BE5">
        <w:rPr>
          <w:rFonts w:ascii="Arial" w:hAnsi="Arial" w:cs="Arial"/>
          <w:noProof/>
        </w:rPr>
        <w:t xml:space="preserve"> </w:t>
      </w:r>
      <w:r w:rsidRPr="004C0BE5">
        <w:rPr>
          <w:rFonts w:ascii="Arial" w:hAnsi="Arial" w:cs="Arial"/>
          <w:b/>
          <w:bCs/>
          <w:noProof/>
        </w:rPr>
        <w:t>24</w:t>
      </w:r>
      <w:r w:rsidRPr="004C0BE5">
        <w:rPr>
          <w:rFonts w:ascii="Arial" w:hAnsi="Arial" w:cs="Arial"/>
          <w:noProof/>
        </w:rPr>
        <w:t>:2859–2872. doi:10.1093/cercor/bht138</w:t>
      </w:r>
    </w:p>
    <w:p w14:paraId="57B272EF"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Dunsmoor JE, Kroes MCW, Moscatelli CM, Evans MD, Davachi L, Phelps EA. 2018. Event segmentation protects emotional memories from competing experiences encoded close in time. </w:t>
      </w:r>
      <w:r w:rsidRPr="004C0BE5">
        <w:rPr>
          <w:rFonts w:ascii="Arial" w:hAnsi="Arial" w:cs="Arial"/>
          <w:i/>
          <w:iCs/>
          <w:noProof/>
        </w:rPr>
        <w:t>Nat Hum Behav</w:t>
      </w:r>
      <w:r w:rsidRPr="004C0BE5">
        <w:rPr>
          <w:rFonts w:ascii="Arial" w:hAnsi="Arial" w:cs="Arial"/>
          <w:noProof/>
        </w:rPr>
        <w:t xml:space="preserve"> </w:t>
      </w:r>
      <w:r w:rsidRPr="004C0BE5">
        <w:rPr>
          <w:rFonts w:ascii="Arial" w:hAnsi="Arial" w:cs="Arial"/>
          <w:b/>
          <w:bCs/>
          <w:noProof/>
        </w:rPr>
        <w:t>2</w:t>
      </w:r>
      <w:r w:rsidRPr="004C0BE5">
        <w:rPr>
          <w:rFonts w:ascii="Arial" w:hAnsi="Arial" w:cs="Arial"/>
          <w:noProof/>
        </w:rPr>
        <w:t>:291–299. doi:10.1038/s41562-018-0317-4</w:t>
      </w:r>
    </w:p>
    <w:p w14:paraId="73F02A2A"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Dunsmoor JE, Murphy GL. 2015. Categories, concepts, and conditioning: How humans generalize fear. </w:t>
      </w:r>
      <w:r w:rsidRPr="004C0BE5">
        <w:rPr>
          <w:rFonts w:ascii="Arial" w:hAnsi="Arial" w:cs="Arial"/>
          <w:i/>
          <w:iCs/>
          <w:noProof/>
        </w:rPr>
        <w:t>Trends Cogn Sci</w:t>
      </w:r>
      <w:r w:rsidRPr="004C0BE5">
        <w:rPr>
          <w:rFonts w:ascii="Arial" w:hAnsi="Arial" w:cs="Arial"/>
          <w:noProof/>
        </w:rPr>
        <w:t>. doi:10.1016/j.tics.2014.12.003</w:t>
      </w:r>
    </w:p>
    <w:p w14:paraId="5F8E8A5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Dunsmoor JE, Murphy GL. 2014. Stimulus Typicality Determines How Broadly Fear Is Generalized. </w:t>
      </w:r>
      <w:r w:rsidRPr="004C0BE5">
        <w:rPr>
          <w:rFonts w:ascii="Arial" w:hAnsi="Arial" w:cs="Arial"/>
          <w:i/>
          <w:iCs/>
          <w:noProof/>
        </w:rPr>
        <w:t>Psychol Sci</w:t>
      </w:r>
      <w:r w:rsidRPr="004C0BE5">
        <w:rPr>
          <w:rFonts w:ascii="Arial" w:hAnsi="Arial" w:cs="Arial"/>
          <w:noProof/>
        </w:rPr>
        <w:t xml:space="preserve"> </w:t>
      </w:r>
      <w:r w:rsidRPr="004C0BE5">
        <w:rPr>
          <w:rFonts w:ascii="Arial" w:hAnsi="Arial" w:cs="Arial"/>
          <w:b/>
          <w:bCs/>
          <w:noProof/>
        </w:rPr>
        <w:t>25</w:t>
      </w:r>
      <w:r w:rsidRPr="004C0BE5">
        <w:rPr>
          <w:rFonts w:ascii="Arial" w:hAnsi="Arial" w:cs="Arial"/>
          <w:noProof/>
        </w:rPr>
        <w:t>:1816–1821. doi:10.1177/0956797614535401</w:t>
      </w:r>
    </w:p>
    <w:p w14:paraId="7A5CFF0B"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Dunsmoor JE, Murty VP, Davachi L, Phelps EA. 2015. Emotional learning selectively and retroactively strengthens memories for related events. </w:t>
      </w:r>
      <w:r w:rsidRPr="004C0BE5">
        <w:rPr>
          <w:rFonts w:ascii="Arial" w:hAnsi="Arial" w:cs="Arial"/>
          <w:i/>
          <w:iCs/>
          <w:noProof/>
        </w:rPr>
        <w:t>Nature</w:t>
      </w:r>
      <w:r w:rsidRPr="004C0BE5">
        <w:rPr>
          <w:rFonts w:ascii="Arial" w:hAnsi="Arial" w:cs="Arial"/>
          <w:noProof/>
        </w:rPr>
        <w:t xml:space="preserve"> </w:t>
      </w:r>
      <w:r w:rsidRPr="004C0BE5">
        <w:rPr>
          <w:rFonts w:ascii="Arial" w:hAnsi="Arial" w:cs="Arial"/>
          <w:b/>
          <w:bCs/>
          <w:noProof/>
        </w:rPr>
        <w:t>520</w:t>
      </w:r>
      <w:r w:rsidRPr="004C0BE5">
        <w:rPr>
          <w:rFonts w:ascii="Arial" w:hAnsi="Arial" w:cs="Arial"/>
          <w:noProof/>
        </w:rPr>
        <w:t>:345–348. doi:10.1038/nature14106</w:t>
      </w:r>
    </w:p>
    <w:p w14:paraId="5CB13CFC"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Fenker DB, Frey JU, Schuetze H, Heipertz D, Heinze HJ, Duzel E. 2008. Novel scenes improve recollection and recall of words. </w:t>
      </w:r>
      <w:r w:rsidRPr="004C0BE5">
        <w:rPr>
          <w:rFonts w:ascii="Arial" w:hAnsi="Arial" w:cs="Arial"/>
          <w:i/>
          <w:iCs/>
          <w:noProof/>
        </w:rPr>
        <w:t>J Cogn Neurosci</w:t>
      </w:r>
      <w:r w:rsidRPr="004C0BE5">
        <w:rPr>
          <w:rFonts w:ascii="Arial" w:hAnsi="Arial" w:cs="Arial"/>
          <w:noProof/>
        </w:rPr>
        <w:t xml:space="preserve"> </w:t>
      </w:r>
      <w:r w:rsidRPr="004C0BE5">
        <w:rPr>
          <w:rFonts w:ascii="Arial" w:hAnsi="Arial" w:cs="Arial"/>
          <w:b/>
          <w:bCs/>
          <w:noProof/>
        </w:rPr>
        <w:t>20</w:t>
      </w:r>
      <w:r w:rsidRPr="004C0BE5">
        <w:rPr>
          <w:rFonts w:ascii="Arial" w:hAnsi="Arial" w:cs="Arial"/>
          <w:noProof/>
        </w:rPr>
        <w:t>:1250–1265. doi:10.1162/jocn.2008.20086</w:t>
      </w:r>
    </w:p>
    <w:p w14:paraId="167D7048"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Frey U, Morris RGM. 1997. Synaptic tagging and long-term potentiation. </w:t>
      </w:r>
      <w:r w:rsidRPr="004C0BE5">
        <w:rPr>
          <w:rFonts w:ascii="Arial" w:hAnsi="Arial" w:cs="Arial"/>
          <w:i/>
          <w:iCs/>
          <w:noProof/>
        </w:rPr>
        <w:t>Nature</w:t>
      </w:r>
      <w:r w:rsidRPr="004C0BE5">
        <w:rPr>
          <w:rFonts w:ascii="Arial" w:hAnsi="Arial" w:cs="Arial"/>
          <w:noProof/>
        </w:rPr>
        <w:t xml:space="preserve"> </w:t>
      </w:r>
      <w:r w:rsidRPr="004C0BE5">
        <w:rPr>
          <w:rFonts w:ascii="Arial" w:hAnsi="Arial" w:cs="Arial"/>
          <w:b/>
          <w:bCs/>
          <w:noProof/>
        </w:rPr>
        <w:t>385</w:t>
      </w:r>
      <w:r w:rsidRPr="004C0BE5">
        <w:rPr>
          <w:rFonts w:ascii="Arial" w:hAnsi="Arial" w:cs="Arial"/>
          <w:noProof/>
        </w:rPr>
        <w:t>:533–536. doi:10.1038/385533a0</w:t>
      </w:r>
    </w:p>
    <w:p w14:paraId="654940BD"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Frossard J, Renaud O. 2019. permuco: Permutation Tests for Regression, Repeated Measures) ANOVA/ANCOVA and Comparison of Signals.</w:t>
      </w:r>
    </w:p>
    <w:p w14:paraId="4645708C"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Gershman SJ, Schapiro AC, Hupbach A, Norman KA. 2013. Neural context reinstatement predicts memory misattribution. </w:t>
      </w:r>
      <w:r w:rsidRPr="004C0BE5">
        <w:rPr>
          <w:rFonts w:ascii="Arial" w:hAnsi="Arial" w:cs="Arial"/>
          <w:i/>
          <w:iCs/>
          <w:noProof/>
        </w:rPr>
        <w:t>J Neurosci</w:t>
      </w:r>
      <w:r w:rsidRPr="004C0BE5">
        <w:rPr>
          <w:rFonts w:ascii="Arial" w:hAnsi="Arial" w:cs="Arial"/>
          <w:noProof/>
        </w:rPr>
        <w:t xml:space="preserve"> </w:t>
      </w:r>
      <w:r w:rsidRPr="004C0BE5">
        <w:rPr>
          <w:rFonts w:ascii="Arial" w:hAnsi="Arial" w:cs="Arial"/>
          <w:b/>
          <w:bCs/>
          <w:noProof/>
        </w:rPr>
        <w:t>33</w:t>
      </w:r>
      <w:r w:rsidRPr="004C0BE5">
        <w:rPr>
          <w:rFonts w:ascii="Arial" w:hAnsi="Arial" w:cs="Arial"/>
          <w:noProof/>
        </w:rPr>
        <w:t>:8590–8595. doi:10.1523/JNEUROSCI.0096-13.2013</w:t>
      </w:r>
    </w:p>
    <w:p w14:paraId="70FB753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lastRenderedPageBreak/>
        <w:t xml:space="preserve">Hennings AC, McClay M, Lewis-Peacock JA, Dunsmoor JE. 2020. Contextual reinstatement promotes extinction generalization in healthy adults but not PTSD. </w:t>
      </w:r>
      <w:r w:rsidRPr="004C0BE5">
        <w:rPr>
          <w:rFonts w:ascii="Arial" w:hAnsi="Arial" w:cs="Arial"/>
          <w:i/>
          <w:iCs/>
          <w:noProof/>
        </w:rPr>
        <w:t>Neuropsychologia</w:t>
      </w:r>
      <w:r w:rsidRPr="004C0BE5">
        <w:rPr>
          <w:rFonts w:ascii="Arial" w:hAnsi="Arial" w:cs="Arial"/>
          <w:noProof/>
        </w:rPr>
        <w:t xml:space="preserve"> </w:t>
      </w:r>
      <w:r w:rsidRPr="004C0BE5">
        <w:rPr>
          <w:rFonts w:ascii="Arial" w:hAnsi="Arial" w:cs="Arial"/>
          <w:b/>
          <w:bCs/>
          <w:noProof/>
        </w:rPr>
        <w:t>147</w:t>
      </w:r>
      <w:r w:rsidRPr="004C0BE5">
        <w:rPr>
          <w:rFonts w:ascii="Arial" w:hAnsi="Arial" w:cs="Arial"/>
          <w:noProof/>
        </w:rPr>
        <w:t>:107573. doi:10.1016/j.neuropsychologia.2020.107573</w:t>
      </w:r>
    </w:p>
    <w:p w14:paraId="79CB9377"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Howard MW, Kahana MJ. 2002a. A distributed representation of temporal context. </w:t>
      </w:r>
      <w:r w:rsidRPr="004C0BE5">
        <w:rPr>
          <w:rFonts w:ascii="Arial" w:hAnsi="Arial" w:cs="Arial"/>
          <w:i/>
          <w:iCs/>
          <w:noProof/>
        </w:rPr>
        <w:t>J Math Psychol</w:t>
      </w:r>
      <w:r w:rsidRPr="004C0BE5">
        <w:rPr>
          <w:rFonts w:ascii="Arial" w:hAnsi="Arial" w:cs="Arial"/>
          <w:noProof/>
        </w:rPr>
        <w:t xml:space="preserve"> </w:t>
      </w:r>
      <w:r w:rsidRPr="004C0BE5">
        <w:rPr>
          <w:rFonts w:ascii="Arial" w:hAnsi="Arial" w:cs="Arial"/>
          <w:b/>
          <w:bCs/>
          <w:noProof/>
        </w:rPr>
        <w:t>46</w:t>
      </w:r>
      <w:r w:rsidRPr="004C0BE5">
        <w:rPr>
          <w:rFonts w:ascii="Arial" w:hAnsi="Arial" w:cs="Arial"/>
          <w:noProof/>
        </w:rPr>
        <w:t>:269–299.</w:t>
      </w:r>
    </w:p>
    <w:p w14:paraId="11E54521"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Howard MW, Kahana MJ. 2002b. When does semantic similarity help episodic retrieval? </w:t>
      </w:r>
      <w:r w:rsidRPr="004C0BE5">
        <w:rPr>
          <w:rFonts w:ascii="Arial" w:hAnsi="Arial" w:cs="Arial"/>
          <w:i/>
          <w:iCs/>
          <w:noProof/>
        </w:rPr>
        <w:t>J Mem Lang</w:t>
      </w:r>
      <w:r w:rsidRPr="004C0BE5">
        <w:rPr>
          <w:rFonts w:ascii="Arial" w:hAnsi="Arial" w:cs="Arial"/>
          <w:noProof/>
        </w:rPr>
        <w:t xml:space="preserve"> </w:t>
      </w:r>
      <w:r w:rsidRPr="004C0BE5">
        <w:rPr>
          <w:rFonts w:ascii="Arial" w:hAnsi="Arial" w:cs="Arial"/>
          <w:b/>
          <w:bCs/>
          <w:noProof/>
        </w:rPr>
        <w:t>46</w:t>
      </w:r>
      <w:r w:rsidRPr="004C0BE5">
        <w:rPr>
          <w:rFonts w:ascii="Arial" w:hAnsi="Arial" w:cs="Arial"/>
          <w:noProof/>
        </w:rPr>
        <w:t>:85–98. doi:10.1006/jmla.2001.2798</w:t>
      </w:r>
    </w:p>
    <w:p w14:paraId="2399B112"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Johnson MK, Hashtroudi S, Lindsay DS. 1993. Source Monitoring. </w:t>
      </w:r>
      <w:r w:rsidRPr="004C0BE5">
        <w:rPr>
          <w:rFonts w:ascii="Arial" w:hAnsi="Arial" w:cs="Arial"/>
          <w:i/>
          <w:iCs/>
          <w:noProof/>
        </w:rPr>
        <w:t>Psychol Bull</w:t>
      </w:r>
      <w:r w:rsidRPr="004C0BE5">
        <w:rPr>
          <w:rFonts w:ascii="Arial" w:hAnsi="Arial" w:cs="Arial"/>
          <w:noProof/>
        </w:rPr>
        <w:t>. doi:10.1037/0033-2909.114.1.3</w:t>
      </w:r>
    </w:p>
    <w:p w14:paraId="5A2ACE36"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Keller NE, Dunsmoor JE. 2020. The effects of aversive-to-appetitive counterconditioning on implicit and explicit fear memory. </w:t>
      </w:r>
      <w:r w:rsidRPr="004C0BE5">
        <w:rPr>
          <w:rFonts w:ascii="Arial" w:hAnsi="Arial" w:cs="Arial"/>
          <w:i/>
          <w:iCs/>
          <w:noProof/>
        </w:rPr>
        <w:t>Learn Mem</w:t>
      </w:r>
      <w:r w:rsidRPr="004C0BE5">
        <w:rPr>
          <w:rFonts w:ascii="Arial" w:hAnsi="Arial" w:cs="Arial"/>
          <w:noProof/>
        </w:rPr>
        <w:t xml:space="preserve"> </w:t>
      </w:r>
      <w:r w:rsidRPr="004C0BE5">
        <w:rPr>
          <w:rFonts w:ascii="Arial" w:hAnsi="Arial" w:cs="Arial"/>
          <w:b/>
          <w:bCs/>
          <w:noProof/>
        </w:rPr>
        <w:t>27</w:t>
      </w:r>
      <w:r w:rsidRPr="004C0BE5">
        <w:rPr>
          <w:rFonts w:ascii="Arial" w:hAnsi="Arial" w:cs="Arial"/>
          <w:noProof/>
        </w:rPr>
        <w:t>:12–19. doi:10.1101/lm.050740.119</w:t>
      </w:r>
    </w:p>
    <w:p w14:paraId="3735E32E"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Kensinger EA. 2009. Remembering the details: Effects of emotion. </w:t>
      </w:r>
      <w:r w:rsidRPr="004C0BE5">
        <w:rPr>
          <w:rFonts w:ascii="Arial" w:hAnsi="Arial" w:cs="Arial"/>
          <w:i/>
          <w:iCs/>
          <w:noProof/>
        </w:rPr>
        <w:t>Emot Rev</w:t>
      </w:r>
      <w:r w:rsidRPr="004C0BE5">
        <w:rPr>
          <w:rFonts w:ascii="Arial" w:hAnsi="Arial" w:cs="Arial"/>
          <w:noProof/>
        </w:rPr>
        <w:t>. doi:10.1177/1754073908100432</w:t>
      </w:r>
    </w:p>
    <w:p w14:paraId="29593554"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Kensinger EA, Schacter DL. 2006. Reality monitoring and memory distortion: Effects of negative, arousing content. </w:t>
      </w:r>
      <w:r w:rsidRPr="004C0BE5">
        <w:rPr>
          <w:rFonts w:ascii="Arial" w:hAnsi="Arial" w:cs="Arial"/>
          <w:i/>
          <w:iCs/>
          <w:noProof/>
        </w:rPr>
        <w:t>Mem Cogn</w:t>
      </w:r>
      <w:r w:rsidRPr="004C0BE5">
        <w:rPr>
          <w:rFonts w:ascii="Arial" w:hAnsi="Arial" w:cs="Arial"/>
          <w:noProof/>
        </w:rPr>
        <w:t xml:space="preserve"> </w:t>
      </w:r>
      <w:r w:rsidRPr="004C0BE5">
        <w:rPr>
          <w:rFonts w:ascii="Arial" w:hAnsi="Arial" w:cs="Arial"/>
          <w:b/>
          <w:bCs/>
          <w:noProof/>
        </w:rPr>
        <w:t>34</w:t>
      </w:r>
      <w:r w:rsidRPr="004C0BE5">
        <w:rPr>
          <w:rFonts w:ascii="Arial" w:hAnsi="Arial" w:cs="Arial"/>
          <w:noProof/>
        </w:rPr>
        <w:t>:251–260. doi:10.3758/BF03193403</w:t>
      </w:r>
    </w:p>
    <w:p w14:paraId="5E5F9448"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LaBar KS, Cabeza R. 2006. Cognitive neuroscience of emotional memory. </w:t>
      </w:r>
      <w:r w:rsidRPr="004C0BE5">
        <w:rPr>
          <w:rFonts w:ascii="Arial" w:hAnsi="Arial" w:cs="Arial"/>
          <w:i/>
          <w:iCs/>
          <w:noProof/>
        </w:rPr>
        <w:t>Nat Rev Neurosci</w:t>
      </w:r>
      <w:r w:rsidRPr="004C0BE5">
        <w:rPr>
          <w:rFonts w:ascii="Arial" w:hAnsi="Arial" w:cs="Arial"/>
          <w:noProof/>
        </w:rPr>
        <w:t xml:space="preserve"> </w:t>
      </w:r>
      <w:r w:rsidRPr="004C0BE5">
        <w:rPr>
          <w:rFonts w:ascii="Arial" w:hAnsi="Arial" w:cs="Arial"/>
          <w:b/>
          <w:bCs/>
          <w:noProof/>
        </w:rPr>
        <w:t>7</w:t>
      </w:r>
      <w:r w:rsidRPr="004C0BE5">
        <w:rPr>
          <w:rFonts w:ascii="Arial" w:hAnsi="Arial" w:cs="Arial"/>
          <w:noProof/>
        </w:rPr>
        <w:t>:54–64. doi:10.1038/nrn1825</w:t>
      </w:r>
    </w:p>
    <w:p w14:paraId="13C873E9"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Lawrence MA. 2016. ez: Easy Analysis and Visualization of Factorial Experiments.</w:t>
      </w:r>
    </w:p>
    <w:p w14:paraId="0C137EC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Lei Y, Wang J, Dou H, Qiu Y, Li H. 2019. Influence of typicality in category-based fear generalization: Diverging evidence from the P2 and N400 effect. </w:t>
      </w:r>
      <w:r w:rsidRPr="004C0BE5">
        <w:rPr>
          <w:rFonts w:ascii="Arial" w:hAnsi="Arial" w:cs="Arial"/>
          <w:i/>
          <w:iCs/>
          <w:noProof/>
        </w:rPr>
        <w:t>Int J Psychophysiol</w:t>
      </w:r>
      <w:r w:rsidRPr="004C0BE5">
        <w:rPr>
          <w:rFonts w:ascii="Arial" w:hAnsi="Arial" w:cs="Arial"/>
          <w:noProof/>
        </w:rPr>
        <w:t xml:space="preserve"> </w:t>
      </w:r>
      <w:r w:rsidRPr="004C0BE5">
        <w:rPr>
          <w:rFonts w:ascii="Arial" w:hAnsi="Arial" w:cs="Arial"/>
          <w:b/>
          <w:bCs/>
          <w:noProof/>
        </w:rPr>
        <w:t>135</w:t>
      </w:r>
      <w:r w:rsidRPr="004C0BE5">
        <w:rPr>
          <w:rFonts w:ascii="Arial" w:hAnsi="Arial" w:cs="Arial"/>
          <w:noProof/>
        </w:rPr>
        <w:t>:12–20. doi:10.1016/j.ijpsycho.2018.11.002</w:t>
      </w:r>
    </w:p>
    <w:p w14:paraId="62F23BB4"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Mack ML, Love BC, Preston AR. 2016. Dynamic updating of hippocampal object representations reflects new conceptual knowledge. </w:t>
      </w:r>
      <w:r w:rsidRPr="004C0BE5">
        <w:rPr>
          <w:rFonts w:ascii="Arial" w:hAnsi="Arial" w:cs="Arial"/>
          <w:i/>
          <w:iCs/>
          <w:noProof/>
        </w:rPr>
        <w:t>Proc Natl Acad Sci U S A</w:t>
      </w:r>
      <w:r w:rsidRPr="004C0BE5">
        <w:rPr>
          <w:rFonts w:ascii="Arial" w:hAnsi="Arial" w:cs="Arial"/>
          <w:noProof/>
        </w:rPr>
        <w:t xml:space="preserve"> </w:t>
      </w:r>
      <w:r w:rsidRPr="004C0BE5">
        <w:rPr>
          <w:rFonts w:ascii="Arial" w:hAnsi="Arial" w:cs="Arial"/>
          <w:b/>
          <w:bCs/>
          <w:noProof/>
        </w:rPr>
        <w:t>113</w:t>
      </w:r>
      <w:r w:rsidRPr="004C0BE5">
        <w:rPr>
          <w:rFonts w:ascii="Arial" w:hAnsi="Arial" w:cs="Arial"/>
          <w:noProof/>
        </w:rPr>
        <w:t>:13203–13208. doi:10.1073/pnas.1614048113</w:t>
      </w:r>
    </w:p>
    <w:p w14:paraId="01E94BD3"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Mather M. 2007. Emotional Arousal and Memory Binding: An Object-Based Framework. </w:t>
      </w:r>
      <w:r w:rsidRPr="004C0BE5">
        <w:rPr>
          <w:rFonts w:ascii="Arial" w:hAnsi="Arial" w:cs="Arial"/>
          <w:i/>
          <w:iCs/>
          <w:noProof/>
        </w:rPr>
        <w:t>Perspect Psychol Sci</w:t>
      </w:r>
      <w:r w:rsidRPr="004C0BE5">
        <w:rPr>
          <w:rFonts w:ascii="Arial" w:hAnsi="Arial" w:cs="Arial"/>
          <w:noProof/>
        </w:rPr>
        <w:t xml:space="preserve"> </w:t>
      </w:r>
      <w:r w:rsidRPr="004C0BE5">
        <w:rPr>
          <w:rFonts w:ascii="Arial" w:hAnsi="Arial" w:cs="Arial"/>
          <w:b/>
          <w:bCs/>
          <w:noProof/>
        </w:rPr>
        <w:t>2</w:t>
      </w:r>
      <w:r w:rsidRPr="004C0BE5">
        <w:rPr>
          <w:rFonts w:ascii="Arial" w:hAnsi="Arial" w:cs="Arial"/>
          <w:noProof/>
        </w:rPr>
        <w:t>:33–52. doi:10.1111/j.1745-6916.2007.00028.x</w:t>
      </w:r>
    </w:p>
    <w:p w14:paraId="6E0E928D"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Mather M, Clewett D, Sakaki M, Harley CW. 2016. Norepinephrine ignites local hotspots of neuronal excitation: How arousal amplifies selectivity in perception and memory. </w:t>
      </w:r>
      <w:r w:rsidRPr="004C0BE5">
        <w:rPr>
          <w:rFonts w:ascii="Arial" w:hAnsi="Arial" w:cs="Arial"/>
          <w:i/>
          <w:iCs/>
          <w:noProof/>
        </w:rPr>
        <w:t>Behav Brain Sci</w:t>
      </w:r>
      <w:r w:rsidRPr="004C0BE5">
        <w:rPr>
          <w:rFonts w:ascii="Arial" w:hAnsi="Arial" w:cs="Arial"/>
          <w:noProof/>
        </w:rPr>
        <w:t xml:space="preserve"> </w:t>
      </w:r>
      <w:r w:rsidRPr="004C0BE5">
        <w:rPr>
          <w:rFonts w:ascii="Arial" w:hAnsi="Arial" w:cs="Arial"/>
          <w:b/>
          <w:bCs/>
          <w:noProof/>
        </w:rPr>
        <w:t>39</w:t>
      </w:r>
      <w:r w:rsidRPr="004C0BE5">
        <w:rPr>
          <w:rFonts w:ascii="Arial" w:hAnsi="Arial" w:cs="Arial"/>
          <w:noProof/>
        </w:rPr>
        <w:t>. doi:10.1017/S0140525X15000667</w:t>
      </w:r>
    </w:p>
    <w:p w14:paraId="40190E35"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McGaugh JL. 2015. Consolidating memories. </w:t>
      </w:r>
      <w:r w:rsidRPr="004C0BE5">
        <w:rPr>
          <w:rFonts w:ascii="Arial" w:hAnsi="Arial" w:cs="Arial"/>
          <w:i/>
          <w:iCs/>
          <w:noProof/>
        </w:rPr>
        <w:t>Annu Rev Psychol</w:t>
      </w:r>
      <w:r w:rsidRPr="004C0BE5">
        <w:rPr>
          <w:rFonts w:ascii="Arial" w:hAnsi="Arial" w:cs="Arial"/>
          <w:noProof/>
        </w:rPr>
        <w:t xml:space="preserve"> </w:t>
      </w:r>
      <w:r w:rsidRPr="004C0BE5">
        <w:rPr>
          <w:rFonts w:ascii="Arial" w:hAnsi="Arial" w:cs="Arial"/>
          <w:b/>
          <w:bCs/>
          <w:noProof/>
        </w:rPr>
        <w:t>66</w:t>
      </w:r>
      <w:r w:rsidRPr="004C0BE5">
        <w:rPr>
          <w:rFonts w:ascii="Arial" w:hAnsi="Arial" w:cs="Arial"/>
          <w:noProof/>
        </w:rPr>
        <w:t>:1–24. doi:10.1146/annurev-psych-010814-014954</w:t>
      </w:r>
    </w:p>
    <w:p w14:paraId="1C42CFB6"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Moncada D, Viola H. 2007. Induction of long-term memory by exposure to novelty requires protein synthesis: Evidence for a behavioral tagging. </w:t>
      </w:r>
      <w:r w:rsidRPr="004C0BE5">
        <w:rPr>
          <w:rFonts w:ascii="Arial" w:hAnsi="Arial" w:cs="Arial"/>
          <w:i/>
          <w:iCs/>
          <w:noProof/>
        </w:rPr>
        <w:t>J Neurosci</w:t>
      </w:r>
      <w:r w:rsidRPr="004C0BE5">
        <w:rPr>
          <w:rFonts w:ascii="Arial" w:hAnsi="Arial" w:cs="Arial"/>
          <w:noProof/>
        </w:rPr>
        <w:t xml:space="preserve"> </w:t>
      </w:r>
      <w:r w:rsidRPr="004C0BE5">
        <w:rPr>
          <w:rFonts w:ascii="Arial" w:hAnsi="Arial" w:cs="Arial"/>
          <w:b/>
          <w:bCs/>
          <w:noProof/>
        </w:rPr>
        <w:t>27</w:t>
      </w:r>
      <w:r w:rsidRPr="004C0BE5">
        <w:rPr>
          <w:rFonts w:ascii="Arial" w:hAnsi="Arial" w:cs="Arial"/>
          <w:noProof/>
        </w:rPr>
        <w:t>:7476–7481. doi:10.1523/JNEUROSCI.1083-07.2007</w:t>
      </w:r>
    </w:p>
    <w:p w14:paraId="4A274565"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Murty VP, Ritchey M, Adcock RA, LaBar KS. 2010. FMRI studies of successful emotional memory encoding: A quantitative meta-analysis. </w:t>
      </w:r>
      <w:r w:rsidRPr="004C0BE5">
        <w:rPr>
          <w:rFonts w:ascii="Arial" w:hAnsi="Arial" w:cs="Arial"/>
          <w:i/>
          <w:iCs/>
          <w:noProof/>
        </w:rPr>
        <w:t>Neuropsychologia</w:t>
      </w:r>
      <w:r w:rsidRPr="004C0BE5">
        <w:rPr>
          <w:rFonts w:ascii="Arial" w:hAnsi="Arial" w:cs="Arial"/>
          <w:noProof/>
        </w:rPr>
        <w:t xml:space="preserve"> </w:t>
      </w:r>
      <w:r w:rsidRPr="004C0BE5">
        <w:rPr>
          <w:rFonts w:ascii="Arial" w:hAnsi="Arial" w:cs="Arial"/>
          <w:b/>
          <w:bCs/>
          <w:noProof/>
        </w:rPr>
        <w:t>48</w:t>
      </w:r>
      <w:r w:rsidRPr="004C0BE5">
        <w:rPr>
          <w:rFonts w:ascii="Arial" w:hAnsi="Arial" w:cs="Arial"/>
          <w:noProof/>
        </w:rPr>
        <w:t>:3459–3469. doi:10.1016/j.neuropsychologia.2010.07.030</w:t>
      </w:r>
    </w:p>
    <w:p w14:paraId="5F9E0A15"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Patil A, Murty VP, Dunsmoor JE, Phelps EA, Davachi L. 2017. Reward retroactively enhances memory consolidation for related items. </w:t>
      </w:r>
      <w:r w:rsidRPr="004C0BE5">
        <w:rPr>
          <w:rFonts w:ascii="Arial" w:hAnsi="Arial" w:cs="Arial"/>
          <w:i/>
          <w:iCs/>
          <w:noProof/>
        </w:rPr>
        <w:t>Learn Mem</w:t>
      </w:r>
      <w:r w:rsidRPr="004C0BE5">
        <w:rPr>
          <w:rFonts w:ascii="Arial" w:hAnsi="Arial" w:cs="Arial"/>
          <w:noProof/>
        </w:rPr>
        <w:t xml:space="preserve"> </w:t>
      </w:r>
      <w:r w:rsidRPr="004C0BE5">
        <w:rPr>
          <w:rFonts w:ascii="Arial" w:hAnsi="Arial" w:cs="Arial"/>
          <w:b/>
          <w:bCs/>
          <w:noProof/>
        </w:rPr>
        <w:t>24</w:t>
      </w:r>
      <w:r w:rsidRPr="004C0BE5">
        <w:rPr>
          <w:rFonts w:ascii="Arial" w:hAnsi="Arial" w:cs="Arial"/>
          <w:noProof/>
        </w:rPr>
        <w:t>:65–69. doi:10.1101/lm.042978.116</w:t>
      </w:r>
    </w:p>
    <w:p w14:paraId="4CF5B207"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Pedregosa F, Varoquaux G, Gramfort A, Michel V, Thirion B, Grisel O, Blondel M, Müller A, </w:t>
      </w:r>
      <w:r w:rsidRPr="004C0BE5">
        <w:rPr>
          <w:rFonts w:ascii="Arial" w:hAnsi="Arial" w:cs="Arial"/>
          <w:noProof/>
        </w:rPr>
        <w:lastRenderedPageBreak/>
        <w:t xml:space="preserve">Nothman J, Louppe G, Prettenhofer P, Weiss R, Dubourg V, Vanderplas J, Passos A, Cournapeau D, Brucher M, Perrot M, Duchesnay É. 2012. Scikit-learn: Machine Learning in Python. </w:t>
      </w:r>
      <w:r w:rsidRPr="004C0BE5">
        <w:rPr>
          <w:rFonts w:ascii="Arial" w:hAnsi="Arial" w:cs="Arial"/>
          <w:i/>
          <w:iCs/>
          <w:noProof/>
        </w:rPr>
        <w:t>J Mach Learn Res</w:t>
      </w:r>
      <w:r w:rsidRPr="004C0BE5">
        <w:rPr>
          <w:rFonts w:ascii="Arial" w:hAnsi="Arial" w:cs="Arial"/>
          <w:noProof/>
        </w:rPr>
        <w:t xml:space="preserve"> </w:t>
      </w:r>
      <w:r w:rsidRPr="004C0BE5">
        <w:rPr>
          <w:rFonts w:ascii="Arial" w:hAnsi="Arial" w:cs="Arial"/>
          <w:b/>
          <w:bCs/>
          <w:noProof/>
        </w:rPr>
        <w:t>12</w:t>
      </w:r>
      <w:r w:rsidRPr="004C0BE5">
        <w:rPr>
          <w:rFonts w:ascii="Arial" w:hAnsi="Arial" w:cs="Arial"/>
          <w:noProof/>
        </w:rPr>
        <w:t>:2825–2830.</w:t>
      </w:r>
    </w:p>
    <w:p w14:paraId="08BB8DB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Pernet CR, Wilcox R, Rousselet GA. 2013. Robust correlation analyses: False positive and power validation using a new open source matlab toolbox. </w:t>
      </w:r>
      <w:r w:rsidRPr="004C0BE5">
        <w:rPr>
          <w:rFonts w:ascii="Arial" w:hAnsi="Arial" w:cs="Arial"/>
          <w:i/>
          <w:iCs/>
          <w:noProof/>
        </w:rPr>
        <w:t>Front Psychol</w:t>
      </w:r>
      <w:r w:rsidRPr="004C0BE5">
        <w:rPr>
          <w:rFonts w:ascii="Arial" w:hAnsi="Arial" w:cs="Arial"/>
          <w:noProof/>
        </w:rPr>
        <w:t xml:space="preserve"> </w:t>
      </w:r>
      <w:r w:rsidRPr="004C0BE5">
        <w:rPr>
          <w:rFonts w:ascii="Arial" w:hAnsi="Arial" w:cs="Arial"/>
          <w:b/>
          <w:bCs/>
          <w:noProof/>
        </w:rPr>
        <w:t>3</w:t>
      </w:r>
      <w:r w:rsidRPr="004C0BE5">
        <w:rPr>
          <w:rFonts w:ascii="Arial" w:hAnsi="Arial" w:cs="Arial"/>
          <w:noProof/>
        </w:rPr>
        <w:t>:606. doi:10.3389/fpsyg.2012.00606</w:t>
      </w:r>
    </w:p>
    <w:p w14:paraId="1E3755EE"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Quiroga RQ. 2012. Concept cells: the building blocks of declarative memory functions. </w:t>
      </w:r>
      <w:r w:rsidRPr="004C0BE5">
        <w:rPr>
          <w:rFonts w:ascii="Arial" w:hAnsi="Arial" w:cs="Arial"/>
          <w:i/>
          <w:iCs/>
          <w:noProof/>
        </w:rPr>
        <w:t>Nat Rev Neurosci</w:t>
      </w:r>
      <w:r w:rsidRPr="004C0BE5">
        <w:rPr>
          <w:rFonts w:ascii="Arial" w:hAnsi="Arial" w:cs="Arial"/>
          <w:noProof/>
        </w:rPr>
        <w:t>. doi:10.1038/nrn3251</w:t>
      </w:r>
    </w:p>
    <w:p w14:paraId="4BE85FC1"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Ramirez Butavand D, Hirsch I, Tomaiuolo M, Moncada D, Viola H, Ballarini F. 2020. Novelty Improves the Formation and Persistence of Memory in a Naturalistic School Scenario. </w:t>
      </w:r>
      <w:r w:rsidRPr="004C0BE5">
        <w:rPr>
          <w:rFonts w:ascii="Arial" w:hAnsi="Arial" w:cs="Arial"/>
          <w:i/>
          <w:iCs/>
          <w:noProof/>
        </w:rPr>
        <w:t>Front Psychol</w:t>
      </w:r>
      <w:r w:rsidRPr="004C0BE5">
        <w:rPr>
          <w:rFonts w:ascii="Arial" w:hAnsi="Arial" w:cs="Arial"/>
          <w:noProof/>
        </w:rPr>
        <w:t xml:space="preserve"> </w:t>
      </w:r>
      <w:r w:rsidRPr="004C0BE5">
        <w:rPr>
          <w:rFonts w:ascii="Arial" w:hAnsi="Arial" w:cs="Arial"/>
          <w:b/>
          <w:bCs/>
          <w:noProof/>
        </w:rPr>
        <w:t>11</w:t>
      </w:r>
      <w:r w:rsidRPr="004C0BE5">
        <w:rPr>
          <w:rFonts w:ascii="Arial" w:hAnsi="Arial" w:cs="Arial"/>
          <w:noProof/>
        </w:rPr>
        <w:t>:48. doi:10.3389/fpsyg.2020.00048</w:t>
      </w:r>
    </w:p>
    <w:p w14:paraId="2CAE5637"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Redondo RL, Morris RGM. 2011. Making memories last: The synaptic tagging and capture hypothesis. </w:t>
      </w:r>
      <w:r w:rsidRPr="004C0BE5">
        <w:rPr>
          <w:rFonts w:ascii="Arial" w:hAnsi="Arial" w:cs="Arial"/>
          <w:i/>
          <w:iCs/>
          <w:noProof/>
        </w:rPr>
        <w:t>Nat Rev Neurosci</w:t>
      </w:r>
      <w:r w:rsidRPr="004C0BE5">
        <w:rPr>
          <w:rFonts w:ascii="Arial" w:hAnsi="Arial" w:cs="Arial"/>
          <w:noProof/>
        </w:rPr>
        <w:t>. doi:10.1038/nrn2963</w:t>
      </w:r>
    </w:p>
    <w:p w14:paraId="372E536C"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Rimmele U, Davachi L, Phelps EA. 2012. Memory for time and place contributes to enhanced confidence in memories for emotional events. </w:t>
      </w:r>
      <w:r w:rsidRPr="004C0BE5">
        <w:rPr>
          <w:rFonts w:ascii="Arial" w:hAnsi="Arial" w:cs="Arial"/>
          <w:i/>
          <w:iCs/>
          <w:noProof/>
        </w:rPr>
        <w:t>Emotion</w:t>
      </w:r>
      <w:r w:rsidRPr="004C0BE5">
        <w:rPr>
          <w:rFonts w:ascii="Arial" w:hAnsi="Arial" w:cs="Arial"/>
          <w:noProof/>
        </w:rPr>
        <w:t xml:space="preserve"> </w:t>
      </w:r>
      <w:r w:rsidRPr="004C0BE5">
        <w:rPr>
          <w:rFonts w:ascii="Arial" w:hAnsi="Arial" w:cs="Arial"/>
          <w:b/>
          <w:bCs/>
          <w:noProof/>
        </w:rPr>
        <w:t>12</w:t>
      </w:r>
      <w:r w:rsidRPr="004C0BE5">
        <w:rPr>
          <w:rFonts w:ascii="Arial" w:hAnsi="Arial" w:cs="Arial"/>
          <w:noProof/>
        </w:rPr>
        <w:t>:834–846. doi:10.1037/a0028003</w:t>
      </w:r>
    </w:p>
    <w:p w14:paraId="07432F1A"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Schmidt K, Patnaik P, Kensinger EA. 2011. Emotion’s influence on memory for spatial and temporal context. </w:t>
      </w:r>
      <w:r w:rsidRPr="004C0BE5">
        <w:rPr>
          <w:rFonts w:ascii="Arial" w:hAnsi="Arial" w:cs="Arial"/>
          <w:i/>
          <w:iCs/>
          <w:noProof/>
        </w:rPr>
        <w:t>Cogn Emot</w:t>
      </w:r>
      <w:r w:rsidRPr="004C0BE5">
        <w:rPr>
          <w:rFonts w:ascii="Arial" w:hAnsi="Arial" w:cs="Arial"/>
          <w:noProof/>
        </w:rPr>
        <w:t xml:space="preserve"> </w:t>
      </w:r>
      <w:r w:rsidRPr="004C0BE5">
        <w:rPr>
          <w:rFonts w:ascii="Arial" w:hAnsi="Arial" w:cs="Arial"/>
          <w:b/>
          <w:bCs/>
          <w:noProof/>
        </w:rPr>
        <w:t>25</w:t>
      </w:r>
      <w:r w:rsidRPr="004C0BE5">
        <w:rPr>
          <w:rFonts w:ascii="Arial" w:hAnsi="Arial" w:cs="Arial"/>
          <w:noProof/>
        </w:rPr>
        <w:t>:229–243. doi:10.1080/02699931.2010.483123</w:t>
      </w:r>
    </w:p>
    <w:p w14:paraId="3772BC42"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Shapiro SS, Wilk MB. 1965. An Analysis of Variance Test for Normality (Complete Samples). </w:t>
      </w:r>
      <w:r w:rsidRPr="004C0BE5">
        <w:rPr>
          <w:rFonts w:ascii="Arial" w:hAnsi="Arial" w:cs="Arial"/>
          <w:i/>
          <w:iCs/>
          <w:noProof/>
        </w:rPr>
        <w:t>Biometrika</w:t>
      </w:r>
      <w:r w:rsidRPr="004C0BE5">
        <w:rPr>
          <w:rFonts w:ascii="Arial" w:hAnsi="Arial" w:cs="Arial"/>
          <w:noProof/>
        </w:rPr>
        <w:t xml:space="preserve"> </w:t>
      </w:r>
      <w:r w:rsidRPr="004C0BE5">
        <w:rPr>
          <w:rFonts w:ascii="Arial" w:hAnsi="Arial" w:cs="Arial"/>
          <w:b/>
          <w:bCs/>
          <w:noProof/>
        </w:rPr>
        <w:t>52</w:t>
      </w:r>
      <w:r w:rsidRPr="004C0BE5">
        <w:rPr>
          <w:rFonts w:ascii="Arial" w:hAnsi="Arial" w:cs="Arial"/>
          <w:noProof/>
        </w:rPr>
        <w:t>:591. doi:10.2307/2333709</w:t>
      </w:r>
    </w:p>
    <w:p w14:paraId="47ACF237"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Sharot T, Delgado MR, Phelps EA. 2004. How emotion enhances the feeling of remembering. </w:t>
      </w:r>
      <w:r w:rsidRPr="004C0BE5">
        <w:rPr>
          <w:rFonts w:ascii="Arial" w:hAnsi="Arial" w:cs="Arial"/>
          <w:i/>
          <w:iCs/>
          <w:noProof/>
        </w:rPr>
        <w:t>Nat Neurosci</w:t>
      </w:r>
      <w:r w:rsidRPr="004C0BE5">
        <w:rPr>
          <w:rFonts w:ascii="Arial" w:hAnsi="Arial" w:cs="Arial"/>
          <w:noProof/>
        </w:rPr>
        <w:t xml:space="preserve"> </w:t>
      </w:r>
      <w:r w:rsidRPr="004C0BE5">
        <w:rPr>
          <w:rFonts w:ascii="Arial" w:hAnsi="Arial" w:cs="Arial"/>
          <w:b/>
          <w:bCs/>
          <w:noProof/>
        </w:rPr>
        <w:t>7</w:t>
      </w:r>
      <w:r w:rsidRPr="004C0BE5">
        <w:rPr>
          <w:rFonts w:ascii="Arial" w:hAnsi="Arial" w:cs="Arial"/>
          <w:noProof/>
        </w:rPr>
        <w:t>:1376–1380. doi:10.1038/nn1353</w:t>
      </w:r>
    </w:p>
    <w:p w14:paraId="50D4F156"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Sharot T, Phelps EA. 2004. How arousal modulates memory: Disentangling the effects of attention and retention. </w:t>
      </w:r>
      <w:r w:rsidRPr="004C0BE5">
        <w:rPr>
          <w:rFonts w:ascii="Arial" w:hAnsi="Arial" w:cs="Arial"/>
          <w:i/>
          <w:iCs/>
          <w:noProof/>
        </w:rPr>
        <w:t>Cogn Affect Behav Neurosci</w:t>
      </w:r>
      <w:r w:rsidRPr="004C0BE5">
        <w:rPr>
          <w:rFonts w:ascii="Arial" w:hAnsi="Arial" w:cs="Arial"/>
          <w:noProof/>
        </w:rPr>
        <w:t xml:space="preserve"> </w:t>
      </w:r>
      <w:r w:rsidRPr="004C0BE5">
        <w:rPr>
          <w:rFonts w:ascii="Arial" w:hAnsi="Arial" w:cs="Arial"/>
          <w:b/>
          <w:bCs/>
          <w:noProof/>
        </w:rPr>
        <w:t>4</w:t>
      </w:r>
      <w:r w:rsidRPr="004C0BE5">
        <w:rPr>
          <w:rFonts w:ascii="Arial" w:hAnsi="Arial" w:cs="Arial"/>
          <w:noProof/>
        </w:rPr>
        <w:t>:294–306. doi:10.3758/CABN.4.3.294</w:t>
      </w:r>
    </w:p>
    <w:p w14:paraId="143B436A"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Sharot T, Yonelinas AP. 2008. Differential time-dependent effects of emotion on recollective experience and memory for contextual information. </w:t>
      </w:r>
      <w:r w:rsidRPr="004C0BE5">
        <w:rPr>
          <w:rFonts w:ascii="Arial" w:hAnsi="Arial" w:cs="Arial"/>
          <w:i/>
          <w:iCs/>
          <w:noProof/>
        </w:rPr>
        <w:t>Cognition</w:t>
      </w:r>
      <w:r w:rsidRPr="004C0BE5">
        <w:rPr>
          <w:rFonts w:ascii="Arial" w:hAnsi="Arial" w:cs="Arial"/>
          <w:noProof/>
        </w:rPr>
        <w:t xml:space="preserve"> </w:t>
      </w:r>
      <w:r w:rsidRPr="004C0BE5">
        <w:rPr>
          <w:rFonts w:ascii="Arial" w:hAnsi="Arial" w:cs="Arial"/>
          <w:b/>
          <w:bCs/>
          <w:noProof/>
        </w:rPr>
        <w:t>106</w:t>
      </w:r>
      <w:r w:rsidRPr="004C0BE5">
        <w:rPr>
          <w:rFonts w:ascii="Arial" w:hAnsi="Arial" w:cs="Arial"/>
          <w:noProof/>
        </w:rPr>
        <w:t>:538–547. doi:10.1016/j.cognition.2007.03.002</w:t>
      </w:r>
    </w:p>
    <w:p w14:paraId="409604D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Smith SM, Vela E. 2001. Environmental context-dependent memory: A review and meta-analysis. </w:t>
      </w:r>
      <w:r w:rsidRPr="004C0BE5">
        <w:rPr>
          <w:rFonts w:ascii="Arial" w:hAnsi="Arial" w:cs="Arial"/>
          <w:i/>
          <w:iCs/>
          <w:noProof/>
        </w:rPr>
        <w:t>Psychon Bull Rev</w:t>
      </w:r>
      <w:r w:rsidRPr="004C0BE5">
        <w:rPr>
          <w:rFonts w:ascii="Arial" w:hAnsi="Arial" w:cs="Arial"/>
          <w:noProof/>
        </w:rPr>
        <w:t xml:space="preserve"> </w:t>
      </w:r>
      <w:r w:rsidRPr="004C0BE5">
        <w:rPr>
          <w:rFonts w:ascii="Arial" w:hAnsi="Arial" w:cs="Arial"/>
          <w:b/>
          <w:bCs/>
          <w:noProof/>
        </w:rPr>
        <w:t>8</w:t>
      </w:r>
      <w:r w:rsidRPr="004C0BE5">
        <w:rPr>
          <w:rFonts w:ascii="Arial" w:hAnsi="Arial" w:cs="Arial"/>
          <w:noProof/>
        </w:rPr>
        <w:t>:203–220. doi:10.3758/BF03196157</w:t>
      </w:r>
    </w:p>
    <w:p w14:paraId="56436818"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Struyf D, Hermans D, Vervliet B. 2018. Maximizing the generalization of fear extinction: Exposures to a peak generalization stimulus. </w:t>
      </w:r>
      <w:r w:rsidRPr="004C0BE5">
        <w:rPr>
          <w:rFonts w:ascii="Arial" w:hAnsi="Arial" w:cs="Arial"/>
          <w:i/>
          <w:iCs/>
          <w:noProof/>
        </w:rPr>
        <w:t>Behav Res Ther</w:t>
      </w:r>
      <w:r w:rsidRPr="004C0BE5">
        <w:rPr>
          <w:rFonts w:ascii="Arial" w:hAnsi="Arial" w:cs="Arial"/>
          <w:noProof/>
        </w:rPr>
        <w:t xml:space="preserve"> </w:t>
      </w:r>
      <w:r w:rsidRPr="004C0BE5">
        <w:rPr>
          <w:rFonts w:ascii="Arial" w:hAnsi="Arial" w:cs="Arial"/>
          <w:b/>
          <w:bCs/>
          <w:noProof/>
        </w:rPr>
        <w:t>111</w:t>
      </w:r>
      <w:r w:rsidRPr="004C0BE5">
        <w:rPr>
          <w:rFonts w:ascii="Arial" w:hAnsi="Arial" w:cs="Arial"/>
          <w:noProof/>
        </w:rPr>
        <w:t>:1–8. doi:10.1016/j.brat.2018.09.005</w:t>
      </w:r>
    </w:p>
    <w:p w14:paraId="72FD33F6"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Takashima A, van der Ven F, Kroes MCW, Fernández G. 2016. Retrieved emotional context influences hippocampal involvement during recognition of neutral memories. </w:t>
      </w:r>
      <w:r w:rsidRPr="004C0BE5">
        <w:rPr>
          <w:rFonts w:ascii="Arial" w:hAnsi="Arial" w:cs="Arial"/>
          <w:i/>
          <w:iCs/>
          <w:noProof/>
        </w:rPr>
        <w:t>Neuroimage</w:t>
      </w:r>
      <w:r w:rsidRPr="004C0BE5">
        <w:rPr>
          <w:rFonts w:ascii="Arial" w:hAnsi="Arial" w:cs="Arial"/>
          <w:noProof/>
        </w:rPr>
        <w:t xml:space="preserve"> </w:t>
      </w:r>
      <w:r w:rsidRPr="004C0BE5">
        <w:rPr>
          <w:rFonts w:ascii="Arial" w:hAnsi="Arial" w:cs="Arial"/>
          <w:b/>
          <w:bCs/>
          <w:noProof/>
        </w:rPr>
        <w:t>143</w:t>
      </w:r>
      <w:r w:rsidRPr="004C0BE5">
        <w:rPr>
          <w:rFonts w:ascii="Arial" w:hAnsi="Arial" w:cs="Arial"/>
          <w:noProof/>
        </w:rPr>
        <w:t>:280–292. doi:10.1016/j.neuroimage.2016.08.069</w:t>
      </w:r>
    </w:p>
    <w:p w14:paraId="76BF5D0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Takeuchi T, Duszkiewicz AJ, Sonneborn A, Spooner PA, Yamasaki M, Watanabe M, Smith CC, Fernández G, Deisseroth K, Greene RW, Morris RGM. 2016. Locus coeruleus and dopaminergic consolidation of everyday memory. </w:t>
      </w:r>
      <w:r w:rsidRPr="004C0BE5">
        <w:rPr>
          <w:rFonts w:ascii="Arial" w:hAnsi="Arial" w:cs="Arial"/>
          <w:i/>
          <w:iCs/>
          <w:noProof/>
        </w:rPr>
        <w:t>Nature</w:t>
      </w:r>
      <w:r w:rsidRPr="004C0BE5">
        <w:rPr>
          <w:rFonts w:ascii="Arial" w:hAnsi="Arial" w:cs="Arial"/>
          <w:noProof/>
        </w:rPr>
        <w:t xml:space="preserve"> </w:t>
      </w:r>
      <w:r w:rsidRPr="004C0BE5">
        <w:rPr>
          <w:rFonts w:ascii="Arial" w:hAnsi="Arial" w:cs="Arial"/>
          <w:b/>
          <w:bCs/>
          <w:noProof/>
        </w:rPr>
        <w:t>537</w:t>
      </w:r>
      <w:r w:rsidRPr="004C0BE5">
        <w:rPr>
          <w:rFonts w:ascii="Arial" w:hAnsi="Arial" w:cs="Arial"/>
          <w:noProof/>
        </w:rPr>
        <w:t>:357–362. doi:10.1038/nature19325</w:t>
      </w:r>
    </w:p>
    <w:p w14:paraId="265FB3ED"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Talmi D, Lohnas LJ, Daw ND. 2019. A retrieved context model of the emotional modulation of memory. </w:t>
      </w:r>
      <w:r w:rsidRPr="004C0BE5">
        <w:rPr>
          <w:rFonts w:ascii="Arial" w:hAnsi="Arial" w:cs="Arial"/>
          <w:i/>
          <w:iCs/>
          <w:noProof/>
        </w:rPr>
        <w:t>Psychol Rev</w:t>
      </w:r>
      <w:r w:rsidRPr="004C0BE5">
        <w:rPr>
          <w:rFonts w:ascii="Arial" w:hAnsi="Arial" w:cs="Arial"/>
          <w:noProof/>
        </w:rPr>
        <w:t xml:space="preserve"> </w:t>
      </w:r>
      <w:r w:rsidRPr="004C0BE5">
        <w:rPr>
          <w:rFonts w:ascii="Arial" w:hAnsi="Arial" w:cs="Arial"/>
          <w:b/>
          <w:bCs/>
          <w:noProof/>
        </w:rPr>
        <w:t>126</w:t>
      </w:r>
      <w:r w:rsidRPr="004C0BE5">
        <w:rPr>
          <w:rFonts w:ascii="Arial" w:hAnsi="Arial" w:cs="Arial"/>
          <w:noProof/>
        </w:rPr>
        <w:t>:455–485. doi:10.1037/rev0000132</w:t>
      </w:r>
    </w:p>
    <w:p w14:paraId="4086465E"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lastRenderedPageBreak/>
        <w:t xml:space="preserve">Tambini A, Rimmele U, Phelps EA, Davachi L. 2017. Emotional brain states carry over and enhance future memory formation. </w:t>
      </w:r>
      <w:r w:rsidRPr="004C0BE5">
        <w:rPr>
          <w:rFonts w:ascii="Arial" w:hAnsi="Arial" w:cs="Arial"/>
          <w:i/>
          <w:iCs/>
          <w:noProof/>
        </w:rPr>
        <w:t>Nat Neurosci</w:t>
      </w:r>
      <w:r w:rsidRPr="004C0BE5">
        <w:rPr>
          <w:rFonts w:ascii="Arial" w:hAnsi="Arial" w:cs="Arial"/>
          <w:noProof/>
        </w:rPr>
        <w:t xml:space="preserve"> </w:t>
      </w:r>
      <w:r w:rsidRPr="004C0BE5">
        <w:rPr>
          <w:rFonts w:ascii="Arial" w:hAnsi="Arial" w:cs="Arial"/>
          <w:b/>
          <w:bCs/>
          <w:noProof/>
        </w:rPr>
        <w:t>20</w:t>
      </w:r>
      <w:r w:rsidRPr="004C0BE5">
        <w:rPr>
          <w:rFonts w:ascii="Arial" w:hAnsi="Arial" w:cs="Arial"/>
          <w:noProof/>
        </w:rPr>
        <w:t>:271–278. doi:10.1038/nn.4468</w:t>
      </w:r>
    </w:p>
    <w:p w14:paraId="7A46519F"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Tulving E. 2002. Episodic memory: From mind to brain, Annual Review of Psychology. doi:10.1146/annurev.psych.53.100901.135114</w:t>
      </w:r>
    </w:p>
    <w:p w14:paraId="76B639EB"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Tulving E, Thomson DM. 1973. Encoding specificity and retrieval processes in episodic memory. </w:t>
      </w:r>
      <w:r w:rsidRPr="004C0BE5">
        <w:rPr>
          <w:rFonts w:ascii="Arial" w:hAnsi="Arial" w:cs="Arial"/>
          <w:i/>
          <w:iCs/>
          <w:noProof/>
        </w:rPr>
        <w:t>Psychol Rev</w:t>
      </w:r>
      <w:r w:rsidRPr="004C0BE5">
        <w:rPr>
          <w:rFonts w:ascii="Arial" w:hAnsi="Arial" w:cs="Arial"/>
          <w:noProof/>
        </w:rPr>
        <w:t xml:space="preserve"> </w:t>
      </w:r>
      <w:r w:rsidRPr="004C0BE5">
        <w:rPr>
          <w:rFonts w:ascii="Arial" w:hAnsi="Arial" w:cs="Arial"/>
          <w:b/>
          <w:bCs/>
          <w:noProof/>
        </w:rPr>
        <w:t>80</w:t>
      </w:r>
      <w:r w:rsidRPr="004C0BE5">
        <w:rPr>
          <w:rFonts w:ascii="Arial" w:hAnsi="Arial" w:cs="Arial"/>
          <w:noProof/>
        </w:rPr>
        <w:t>:352–373. doi:10.1037/h0020071</w:t>
      </w:r>
    </w:p>
    <w:p w14:paraId="47D8E1A2"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Vallat R. 2018. Pingouin: statistics in Python. </w:t>
      </w:r>
      <w:r w:rsidRPr="004C0BE5">
        <w:rPr>
          <w:rFonts w:ascii="Arial" w:hAnsi="Arial" w:cs="Arial"/>
          <w:i/>
          <w:iCs/>
          <w:noProof/>
        </w:rPr>
        <w:t>J Open Source Softw</w:t>
      </w:r>
      <w:r w:rsidRPr="004C0BE5">
        <w:rPr>
          <w:rFonts w:ascii="Arial" w:hAnsi="Arial" w:cs="Arial"/>
          <w:noProof/>
        </w:rPr>
        <w:t xml:space="preserve"> </w:t>
      </w:r>
      <w:r w:rsidRPr="004C0BE5">
        <w:rPr>
          <w:rFonts w:ascii="Arial" w:hAnsi="Arial" w:cs="Arial"/>
          <w:b/>
          <w:bCs/>
          <w:noProof/>
        </w:rPr>
        <w:t>3</w:t>
      </w:r>
      <w:r w:rsidRPr="004C0BE5">
        <w:rPr>
          <w:rFonts w:ascii="Arial" w:hAnsi="Arial" w:cs="Arial"/>
          <w:noProof/>
        </w:rPr>
        <w:t>:1026.</w:t>
      </w:r>
    </w:p>
    <w:p w14:paraId="6654E807"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Vargha András, Delaney HD, Vargha Andras. 2000. A Critique and Improvement of the “CL” Common Language Effect Size Statistics of McGraw and Wong. </w:t>
      </w:r>
      <w:r w:rsidRPr="004C0BE5">
        <w:rPr>
          <w:rFonts w:ascii="Arial" w:hAnsi="Arial" w:cs="Arial"/>
          <w:i/>
          <w:iCs/>
          <w:noProof/>
        </w:rPr>
        <w:t>J Educ Behav Stat</w:t>
      </w:r>
      <w:r w:rsidRPr="004C0BE5">
        <w:rPr>
          <w:rFonts w:ascii="Arial" w:hAnsi="Arial" w:cs="Arial"/>
          <w:noProof/>
        </w:rPr>
        <w:t xml:space="preserve"> </w:t>
      </w:r>
      <w:r w:rsidRPr="004C0BE5">
        <w:rPr>
          <w:rFonts w:ascii="Arial" w:hAnsi="Arial" w:cs="Arial"/>
          <w:b/>
          <w:bCs/>
          <w:noProof/>
        </w:rPr>
        <w:t>25</w:t>
      </w:r>
      <w:r w:rsidRPr="004C0BE5">
        <w:rPr>
          <w:rFonts w:ascii="Arial" w:hAnsi="Arial" w:cs="Arial"/>
          <w:noProof/>
        </w:rPr>
        <w:t>:101. doi:10.2307/1165329</w:t>
      </w:r>
    </w:p>
    <w:p w14:paraId="62564F20"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Wang B, Fu X. 2010. Gender differences in the effects of post-learning emotion on consolidation of item memory and source memory. </w:t>
      </w:r>
      <w:r w:rsidRPr="004C0BE5">
        <w:rPr>
          <w:rFonts w:ascii="Arial" w:hAnsi="Arial" w:cs="Arial"/>
          <w:i/>
          <w:iCs/>
          <w:noProof/>
        </w:rPr>
        <w:t>Neurobiol Learn Mem</w:t>
      </w:r>
      <w:r w:rsidRPr="004C0BE5">
        <w:rPr>
          <w:rFonts w:ascii="Arial" w:hAnsi="Arial" w:cs="Arial"/>
          <w:noProof/>
        </w:rPr>
        <w:t xml:space="preserve"> </w:t>
      </w:r>
      <w:r w:rsidRPr="004C0BE5">
        <w:rPr>
          <w:rFonts w:ascii="Arial" w:hAnsi="Arial" w:cs="Arial"/>
          <w:b/>
          <w:bCs/>
          <w:noProof/>
        </w:rPr>
        <w:t>93</w:t>
      </w:r>
      <w:r w:rsidRPr="004C0BE5">
        <w:rPr>
          <w:rFonts w:ascii="Arial" w:hAnsi="Arial" w:cs="Arial"/>
          <w:noProof/>
        </w:rPr>
        <w:t>:572–580. doi:10.1016/j.nlm.2010.02.005</w:t>
      </w:r>
    </w:p>
    <w:p w14:paraId="24265EC3"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Wang SH, Redondo RL, Morris RGM. 2010. Relevance of synaptic tagging and capture to the persistence of long-term potentiation and everyday spatial memory. </w:t>
      </w:r>
      <w:r w:rsidRPr="004C0BE5">
        <w:rPr>
          <w:rFonts w:ascii="Arial" w:hAnsi="Arial" w:cs="Arial"/>
          <w:i/>
          <w:iCs/>
          <w:noProof/>
        </w:rPr>
        <w:t>Proc Natl Acad Sci U S A</w:t>
      </w:r>
      <w:r w:rsidRPr="004C0BE5">
        <w:rPr>
          <w:rFonts w:ascii="Arial" w:hAnsi="Arial" w:cs="Arial"/>
          <w:noProof/>
        </w:rPr>
        <w:t xml:space="preserve"> </w:t>
      </w:r>
      <w:r w:rsidRPr="004C0BE5">
        <w:rPr>
          <w:rFonts w:ascii="Arial" w:hAnsi="Arial" w:cs="Arial"/>
          <w:b/>
          <w:bCs/>
          <w:noProof/>
        </w:rPr>
        <w:t>107</w:t>
      </w:r>
      <w:r w:rsidRPr="004C0BE5">
        <w:rPr>
          <w:rFonts w:ascii="Arial" w:hAnsi="Arial" w:cs="Arial"/>
          <w:noProof/>
        </w:rPr>
        <w:t>:19537–19542. doi:10.1073/pnas.1008638107</w:t>
      </w:r>
    </w:p>
    <w:p w14:paraId="6F0E1409" w14:textId="77777777" w:rsidR="004C0BE5" w:rsidRPr="004C0BE5" w:rsidRDefault="004C0BE5" w:rsidP="004C0BE5">
      <w:pPr>
        <w:widowControl w:val="0"/>
        <w:autoSpaceDE w:val="0"/>
        <w:autoSpaceDN w:val="0"/>
        <w:adjustRightInd w:val="0"/>
        <w:spacing w:line="240" w:lineRule="auto"/>
        <w:ind w:left="480" w:hanging="480"/>
        <w:rPr>
          <w:rFonts w:ascii="Arial" w:hAnsi="Arial" w:cs="Arial"/>
          <w:noProof/>
        </w:rPr>
      </w:pPr>
      <w:r w:rsidRPr="004C0BE5">
        <w:rPr>
          <w:rFonts w:ascii="Arial" w:hAnsi="Arial" w:cs="Arial"/>
          <w:noProof/>
        </w:rPr>
        <w:t xml:space="preserve">Yonelinas AP, Ritchey M. 2015. The slow forgetting of emotional episodic memories: An emotional binding account. </w:t>
      </w:r>
      <w:r w:rsidRPr="004C0BE5">
        <w:rPr>
          <w:rFonts w:ascii="Arial" w:hAnsi="Arial" w:cs="Arial"/>
          <w:i/>
          <w:iCs/>
          <w:noProof/>
        </w:rPr>
        <w:t>Trends Cogn Sci</w:t>
      </w:r>
      <w:r w:rsidRPr="004C0BE5">
        <w:rPr>
          <w:rFonts w:ascii="Arial" w:hAnsi="Arial" w:cs="Arial"/>
          <w:noProof/>
        </w:rPr>
        <w:t>. doi:10.1016/j.tics.2015.02.009</w:t>
      </w:r>
    </w:p>
    <w:p w14:paraId="43F06945" w14:textId="0A239C20" w:rsidR="009A3F21" w:rsidRDefault="00965B66" w:rsidP="004C0BE5">
      <w:pPr>
        <w:widowControl w:val="0"/>
        <w:autoSpaceDE w:val="0"/>
        <w:autoSpaceDN w:val="0"/>
        <w:adjustRightInd w:val="0"/>
        <w:spacing w:line="240" w:lineRule="auto"/>
        <w:ind w:left="640" w:hanging="640"/>
        <w:rPr>
          <w:rFonts w:ascii="Arial" w:eastAsia="Arial" w:hAnsi="Arial" w:cs="Arial"/>
        </w:rPr>
      </w:pPr>
      <w:r>
        <w:rPr>
          <w:rFonts w:ascii="Arial" w:eastAsia="Arial" w:hAnsi="Arial" w:cs="Arial"/>
        </w:rPr>
        <w:fldChar w:fldCharType="end"/>
      </w:r>
    </w:p>
    <w:p w14:paraId="348CE5DC" w14:textId="77777777" w:rsidR="009A3F21" w:rsidRDefault="009A3F21">
      <w:pPr>
        <w:rPr>
          <w:rFonts w:ascii="Arial" w:eastAsia="Arial" w:hAnsi="Arial" w:cs="Arial"/>
        </w:rPr>
      </w:pPr>
      <w:r>
        <w:rPr>
          <w:rFonts w:ascii="Arial" w:eastAsia="Arial" w:hAnsi="Arial" w:cs="Arial"/>
        </w:rPr>
        <w:br w:type="page"/>
      </w:r>
    </w:p>
    <w:p w14:paraId="2417F450" w14:textId="3E17AB30" w:rsidR="00FB2518" w:rsidRDefault="009A3F21" w:rsidP="009A3F21">
      <w:pPr>
        <w:spacing w:line="240" w:lineRule="auto"/>
        <w:rPr>
          <w:rFonts w:ascii="Arial" w:eastAsia="Arial" w:hAnsi="Arial" w:cs="Arial"/>
          <w:b/>
          <w:bCs/>
        </w:rPr>
      </w:pPr>
      <w:r>
        <w:rPr>
          <w:rFonts w:ascii="Arial" w:eastAsia="Arial" w:hAnsi="Arial" w:cs="Arial"/>
          <w:b/>
          <w:bCs/>
        </w:rPr>
        <w:lastRenderedPageBreak/>
        <w:t>Supplementary Information for:</w:t>
      </w:r>
    </w:p>
    <w:p w14:paraId="2AA0FA2C" w14:textId="77777777" w:rsidR="009A3F21" w:rsidRDefault="009A3F21" w:rsidP="009A3F21">
      <w:pPr>
        <w:spacing w:line="480" w:lineRule="auto"/>
        <w:jc w:val="center"/>
        <w:rPr>
          <w:rFonts w:ascii="Arial" w:eastAsia="Arial" w:hAnsi="Arial" w:cs="Arial"/>
          <w:bCs/>
        </w:rPr>
      </w:pPr>
    </w:p>
    <w:p w14:paraId="6A6D86AF" w14:textId="77ADB62E" w:rsidR="009A3F21" w:rsidRDefault="009A3F21" w:rsidP="009A3F21">
      <w:pPr>
        <w:spacing w:line="480" w:lineRule="auto"/>
        <w:jc w:val="center"/>
        <w:rPr>
          <w:rFonts w:ascii="Arial" w:eastAsia="Arial" w:hAnsi="Arial" w:cs="Arial"/>
          <w:b/>
        </w:rPr>
      </w:pPr>
      <w:r w:rsidRPr="009A3F21">
        <w:rPr>
          <w:rFonts w:ascii="Arial" w:eastAsia="Arial" w:hAnsi="Arial" w:cs="Arial"/>
          <w:b/>
        </w:rPr>
        <w:t>Emotional learning retroactively enhances item memory at the cost of source memory misattribution</w:t>
      </w:r>
    </w:p>
    <w:p w14:paraId="520C085B" w14:textId="0D60C7E5" w:rsidR="00570E09" w:rsidRDefault="00570E09" w:rsidP="00570E09">
      <w:pPr>
        <w:spacing w:line="240" w:lineRule="auto"/>
        <w:rPr>
          <w:rFonts w:ascii="Arial" w:eastAsia="Arial" w:hAnsi="Arial" w:cs="Arial"/>
          <w:bCs/>
        </w:rPr>
      </w:pPr>
      <w:r>
        <w:rPr>
          <w:rFonts w:ascii="Arial" w:eastAsia="Arial" w:hAnsi="Arial" w:cs="Arial"/>
          <w:bCs/>
        </w:rPr>
        <w:t>Supplementary results:</w:t>
      </w:r>
    </w:p>
    <w:p w14:paraId="5E32EE28" w14:textId="22708787" w:rsidR="009A3F21" w:rsidRPr="00570E09" w:rsidRDefault="009A3F21" w:rsidP="00570E09">
      <w:pPr>
        <w:spacing w:line="240" w:lineRule="auto"/>
        <w:ind w:firstLine="720"/>
        <w:rPr>
          <w:rFonts w:ascii="Arial" w:eastAsia="Arial" w:hAnsi="Arial" w:cs="Arial"/>
          <w:bCs/>
        </w:rPr>
      </w:pPr>
      <w:r w:rsidRPr="00570E09">
        <w:rPr>
          <w:rFonts w:ascii="Arial" w:eastAsia="Arial" w:hAnsi="Arial" w:cs="Arial"/>
          <w:bCs/>
        </w:rPr>
        <w:t>Supplementary Tables 1-5</w:t>
      </w:r>
    </w:p>
    <w:p w14:paraId="3F95973E" w14:textId="7C7AE13F" w:rsidR="00570E09" w:rsidRPr="00570E09" w:rsidRDefault="009A3F21" w:rsidP="00570E09">
      <w:pPr>
        <w:spacing w:line="240" w:lineRule="auto"/>
        <w:ind w:firstLine="720"/>
        <w:rPr>
          <w:rFonts w:ascii="Arial" w:eastAsia="Arial" w:hAnsi="Arial" w:cs="Arial"/>
          <w:bCs/>
        </w:rPr>
      </w:pPr>
      <w:r w:rsidRPr="00570E09">
        <w:rPr>
          <w:rFonts w:ascii="Arial" w:eastAsia="Arial" w:hAnsi="Arial" w:cs="Arial"/>
          <w:bCs/>
        </w:rPr>
        <w:t>Supplementary Figure 1</w:t>
      </w:r>
      <w:r w:rsidRPr="00570E09">
        <w:rPr>
          <w:rFonts w:ascii="Arial" w:eastAsia="Arial" w:hAnsi="Arial" w:cs="Arial"/>
          <w:bCs/>
        </w:rPr>
        <w:br/>
      </w:r>
    </w:p>
    <w:p w14:paraId="11201DFC" w14:textId="77777777" w:rsidR="00570E09" w:rsidRDefault="00570E09">
      <w:pPr>
        <w:rPr>
          <w:rFonts w:ascii="Arial" w:eastAsia="Arial" w:hAnsi="Arial" w:cs="Arial"/>
          <w:b/>
        </w:rPr>
      </w:pPr>
      <w:r>
        <w:rPr>
          <w:rFonts w:ascii="Arial" w:eastAsia="Arial" w:hAnsi="Arial" w:cs="Arial"/>
          <w:b/>
        </w:rPr>
        <w:br w:type="page"/>
      </w:r>
    </w:p>
    <w:tbl>
      <w:tblPr>
        <w:tblStyle w:val="PlainTable5"/>
        <w:tblW w:w="0" w:type="auto"/>
        <w:tblLook w:val="04A0" w:firstRow="1" w:lastRow="0" w:firstColumn="1" w:lastColumn="0" w:noHBand="0" w:noVBand="1"/>
      </w:tblPr>
      <w:tblGrid>
        <w:gridCol w:w="2210"/>
        <w:gridCol w:w="1857"/>
        <w:gridCol w:w="1002"/>
        <w:gridCol w:w="1474"/>
        <w:gridCol w:w="1710"/>
        <w:gridCol w:w="1107"/>
      </w:tblGrid>
      <w:tr w:rsidR="00570E09" w:rsidRPr="0039461F" w14:paraId="42D9FC4C" w14:textId="77777777" w:rsidTr="004C0BE5">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2418" w:type="dxa"/>
          </w:tcPr>
          <w:p w14:paraId="2593F260" w14:textId="77777777" w:rsidR="00570E09" w:rsidRPr="0039461F" w:rsidRDefault="00570E09" w:rsidP="004C0BE5">
            <w:pPr>
              <w:rPr>
                <w:rFonts w:ascii="Arial" w:hAnsi="Arial" w:cs="Arial"/>
                <w:sz w:val="22"/>
                <w:szCs w:val="22"/>
              </w:rPr>
            </w:pPr>
          </w:p>
        </w:tc>
        <w:tc>
          <w:tcPr>
            <w:tcW w:w="1974" w:type="dxa"/>
            <w:vAlign w:val="center"/>
          </w:tcPr>
          <w:p w14:paraId="37C62212" w14:textId="77777777" w:rsidR="00570E09" w:rsidRPr="0039461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Temporal Context</w:t>
            </w:r>
          </w:p>
        </w:tc>
        <w:tc>
          <w:tcPr>
            <w:tcW w:w="1076" w:type="dxa"/>
            <w:vAlign w:val="center"/>
          </w:tcPr>
          <w:p w14:paraId="4715D42C" w14:textId="77777777" w:rsidR="00570E09" w:rsidRPr="0039461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620" w:type="dxa"/>
            <w:vAlign w:val="center"/>
          </w:tcPr>
          <w:p w14:paraId="2B796856"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Mean</w:t>
            </w:r>
          </w:p>
        </w:tc>
        <w:tc>
          <w:tcPr>
            <w:tcW w:w="1884" w:type="dxa"/>
            <w:vAlign w:val="center"/>
          </w:tcPr>
          <w:p w14:paraId="6BA4889A"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161" w:type="dxa"/>
            <w:vAlign w:val="center"/>
          </w:tcPr>
          <w:p w14:paraId="22196239"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Std. Error</w:t>
            </w:r>
          </w:p>
        </w:tc>
      </w:tr>
      <w:tr w:rsidR="00570E09" w:rsidRPr="0039461F" w14:paraId="766809A4" w14:textId="77777777" w:rsidTr="004C0BE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3FB0D669" w14:textId="77777777" w:rsidR="00570E09" w:rsidRPr="0039461F" w:rsidRDefault="00570E09" w:rsidP="004C0BE5">
            <w:pPr>
              <w:jc w:val="left"/>
              <w:rPr>
                <w:rFonts w:ascii="Arial" w:hAnsi="Arial" w:cs="Arial"/>
                <w:sz w:val="22"/>
                <w:szCs w:val="22"/>
              </w:rPr>
            </w:pPr>
            <w:r w:rsidRPr="0039461F">
              <w:rPr>
                <w:rFonts w:ascii="Arial" w:hAnsi="Arial" w:cs="Arial"/>
                <w:sz w:val="22"/>
                <w:szCs w:val="22"/>
              </w:rPr>
              <w:t>Corrected Recognition</w:t>
            </w:r>
          </w:p>
        </w:tc>
        <w:tc>
          <w:tcPr>
            <w:tcW w:w="1974" w:type="dxa"/>
            <w:vAlign w:val="center"/>
          </w:tcPr>
          <w:p w14:paraId="7E1E5C13"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pre-conditioning</w:t>
            </w:r>
          </w:p>
        </w:tc>
        <w:tc>
          <w:tcPr>
            <w:tcW w:w="1076" w:type="dxa"/>
            <w:vAlign w:val="center"/>
          </w:tcPr>
          <w:p w14:paraId="6DBF2E40"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5A5E361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0.4106</w:t>
            </w:r>
          </w:p>
        </w:tc>
        <w:tc>
          <w:tcPr>
            <w:tcW w:w="1884" w:type="dxa"/>
            <w:vAlign w:val="center"/>
          </w:tcPr>
          <w:p w14:paraId="6B4D553C"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[0.3648, 0.4579]</w:t>
            </w:r>
          </w:p>
        </w:tc>
        <w:tc>
          <w:tcPr>
            <w:tcW w:w="1161" w:type="dxa"/>
            <w:vAlign w:val="center"/>
          </w:tcPr>
          <w:p w14:paraId="10CBD2F0"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0.0239</w:t>
            </w:r>
          </w:p>
        </w:tc>
      </w:tr>
      <w:tr w:rsidR="00570E09" w:rsidRPr="0039461F" w14:paraId="5DE95DB5" w14:textId="77777777" w:rsidTr="004C0BE5">
        <w:trPr>
          <w:trHeight w:val="431"/>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1046CB39" w14:textId="77777777" w:rsidR="00570E09" w:rsidRPr="0039461F" w:rsidRDefault="00570E09" w:rsidP="004C0BE5">
            <w:pPr>
              <w:jc w:val="left"/>
              <w:rPr>
                <w:rFonts w:ascii="Arial" w:hAnsi="Arial" w:cs="Arial"/>
                <w:sz w:val="22"/>
                <w:szCs w:val="22"/>
              </w:rPr>
            </w:pPr>
          </w:p>
        </w:tc>
        <w:tc>
          <w:tcPr>
            <w:tcW w:w="1974" w:type="dxa"/>
            <w:vAlign w:val="center"/>
          </w:tcPr>
          <w:p w14:paraId="06EEF9E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076" w:type="dxa"/>
            <w:vAlign w:val="center"/>
          </w:tcPr>
          <w:p w14:paraId="18F54B70"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155BD697"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0.3560</w:t>
            </w:r>
          </w:p>
        </w:tc>
        <w:tc>
          <w:tcPr>
            <w:tcW w:w="1884" w:type="dxa"/>
            <w:vAlign w:val="center"/>
          </w:tcPr>
          <w:p w14:paraId="7F441C98"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[0.3079, 0.4051]</w:t>
            </w:r>
          </w:p>
        </w:tc>
        <w:tc>
          <w:tcPr>
            <w:tcW w:w="1161" w:type="dxa"/>
            <w:vAlign w:val="center"/>
          </w:tcPr>
          <w:p w14:paraId="7309E6D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0.0251</w:t>
            </w:r>
          </w:p>
        </w:tc>
      </w:tr>
      <w:tr w:rsidR="00570E09" w:rsidRPr="0039461F" w14:paraId="2A699A64" w14:textId="77777777" w:rsidTr="004C0BE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5CBCCAFC" w14:textId="77777777" w:rsidR="00570E09" w:rsidRPr="0039461F" w:rsidRDefault="00570E09" w:rsidP="004C0BE5">
            <w:pPr>
              <w:jc w:val="left"/>
              <w:rPr>
                <w:rFonts w:ascii="Arial" w:hAnsi="Arial" w:cs="Arial"/>
                <w:sz w:val="22"/>
                <w:szCs w:val="22"/>
              </w:rPr>
            </w:pPr>
          </w:p>
        </w:tc>
        <w:tc>
          <w:tcPr>
            <w:tcW w:w="1974" w:type="dxa"/>
            <w:vAlign w:val="center"/>
          </w:tcPr>
          <w:p w14:paraId="51C40468"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fear conditioning</w:t>
            </w:r>
          </w:p>
        </w:tc>
        <w:tc>
          <w:tcPr>
            <w:tcW w:w="1076" w:type="dxa"/>
            <w:vAlign w:val="center"/>
          </w:tcPr>
          <w:p w14:paraId="67E9E1F8"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128EDF48"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0.4819</w:t>
            </w:r>
          </w:p>
        </w:tc>
        <w:tc>
          <w:tcPr>
            <w:tcW w:w="1884" w:type="dxa"/>
            <w:vAlign w:val="center"/>
          </w:tcPr>
          <w:p w14:paraId="0E188E1F"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[0.4153, 0.5477]</w:t>
            </w:r>
          </w:p>
        </w:tc>
        <w:tc>
          <w:tcPr>
            <w:tcW w:w="1161" w:type="dxa"/>
            <w:vAlign w:val="center"/>
          </w:tcPr>
          <w:p w14:paraId="5F11013E"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0.0343</w:t>
            </w:r>
          </w:p>
        </w:tc>
      </w:tr>
      <w:tr w:rsidR="00570E09" w:rsidRPr="0039461F" w14:paraId="65771959" w14:textId="77777777" w:rsidTr="004C0BE5">
        <w:trPr>
          <w:trHeight w:val="431"/>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3054B343" w14:textId="77777777" w:rsidR="00570E09" w:rsidRPr="0039461F" w:rsidRDefault="00570E09" w:rsidP="004C0BE5">
            <w:pPr>
              <w:jc w:val="left"/>
              <w:rPr>
                <w:rFonts w:ascii="Arial" w:hAnsi="Arial" w:cs="Arial"/>
                <w:sz w:val="22"/>
                <w:szCs w:val="22"/>
              </w:rPr>
            </w:pPr>
          </w:p>
        </w:tc>
        <w:tc>
          <w:tcPr>
            <w:tcW w:w="1974" w:type="dxa"/>
            <w:vAlign w:val="center"/>
          </w:tcPr>
          <w:p w14:paraId="3C6DEF60"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076" w:type="dxa"/>
            <w:vAlign w:val="center"/>
          </w:tcPr>
          <w:p w14:paraId="60850E2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6B7C53D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0.3023</w:t>
            </w:r>
          </w:p>
        </w:tc>
        <w:tc>
          <w:tcPr>
            <w:tcW w:w="1884" w:type="dxa"/>
            <w:vAlign w:val="center"/>
          </w:tcPr>
          <w:p w14:paraId="1BAA4EDB"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[0.2417, 0.3639]</w:t>
            </w:r>
          </w:p>
        </w:tc>
        <w:tc>
          <w:tcPr>
            <w:tcW w:w="1161" w:type="dxa"/>
            <w:vAlign w:val="center"/>
          </w:tcPr>
          <w:p w14:paraId="6F9FEDEA"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0.0319</w:t>
            </w:r>
          </w:p>
        </w:tc>
      </w:tr>
      <w:tr w:rsidR="00570E09" w:rsidRPr="0039461F" w14:paraId="311FD273" w14:textId="77777777" w:rsidTr="004C0BE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2514688A" w14:textId="77777777" w:rsidR="00570E09" w:rsidRPr="0039461F" w:rsidRDefault="00570E09" w:rsidP="004C0BE5">
            <w:pPr>
              <w:jc w:val="left"/>
              <w:rPr>
                <w:rFonts w:ascii="Arial" w:hAnsi="Arial" w:cs="Arial"/>
                <w:sz w:val="22"/>
                <w:szCs w:val="22"/>
              </w:rPr>
            </w:pPr>
          </w:p>
        </w:tc>
        <w:tc>
          <w:tcPr>
            <w:tcW w:w="1974" w:type="dxa"/>
            <w:vAlign w:val="center"/>
          </w:tcPr>
          <w:p w14:paraId="1AFB3D9E"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post-conditioning</w:t>
            </w:r>
          </w:p>
        </w:tc>
        <w:tc>
          <w:tcPr>
            <w:tcW w:w="1076" w:type="dxa"/>
            <w:vAlign w:val="center"/>
          </w:tcPr>
          <w:p w14:paraId="337794D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0D94D52B"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0.3023</w:t>
            </w:r>
          </w:p>
        </w:tc>
        <w:tc>
          <w:tcPr>
            <w:tcW w:w="1884" w:type="dxa"/>
            <w:vAlign w:val="center"/>
          </w:tcPr>
          <w:p w14:paraId="21C291CA"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[0.2426, 0.3644]</w:t>
            </w:r>
          </w:p>
        </w:tc>
        <w:tc>
          <w:tcPr>
            <w:tcW w:w="1161" w:type="dxa"/>
            <w:vAlign w:val="center"/>
          </w:tcPr>
          <w:p w14:paraId="405FAA94"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0.0311</w:t>
            </w:r>
          </w:p>
        </w:tc>
      </w:tr>
      <w:tr w:rsidR="00570E09" w:rsidRPr="0039461F" w14:paraId="6A7C411F" w14:textId="77777777" w:rsidTr="004C0BE5">
        <w:trPr>
          <w:trHeight w:val="431"/>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2CD941B9" w14:textId="77777777" w:rsidR="00570E09" w:rsidRPr="0039461F" w:rsidRDefault="00570E09" w:rsidP="004C0BE5">
            <w:pPr>
              <w:jc w:val="left"/>
              <w:rPr>
                <w:rFonts w:ascii="Arial" w:hAnsi="Arial" w:cs="Arial"/>
                <w:sz w:val="22"/>
                <w:szCs w:val="22"/>
              </w:rPr>
            </w:pPr>
          </w:p>
        </w:tc>
        <w:tc>
          <w:tcPr>
            <w:tcW w:w="1974" w:type="dxa"/>
            <w:vAlign w:val="center"/>
          </w:tcPr>
          <w:p w14:paraId="25BB15AC"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076" w:type="dxa"/>
            <w:vAlign w:val="center"/>
          </w:tcPr>
          <w:p w14:paraId="153B3B8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1C6888C9"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0.2181</w:t>
            </w:r>
          </w:p>
        </w:tc>
        <w:tc>
          <w:tcPr>
            <w:tcW w:w="1884" w:type="dxa"/>
            <w:vAlign w:val="center"/>
          </w:tcPr>
          <w:p w14:paraId="7154447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[0.1769, 0.2616]</w:t>
            </w:r>
          </w:p>
        </w:tc>
        <w:tc>
          <w:tcPr>
            <w:tcW w:w="1161" w:type="dxa"/>
            <w:vAlign w:val="center"/>
          </w:tcPr>
          <w:p w14:paraId="48D33A9C"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0.0224</w:t>
            </w:r>
          </w:p>
        </w:tc>
      </w:tr>
      <w:tr w:rsidR="00570E09" w:rsidRPr="0039461F" w14:paraId="1CF034D8" w14:textId="77777777" w:rsidTr="004C0BE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3BDB22EB" w14:textId="77777777" w:rsidR="00570E09" w:rsidRPr="0039461F" w:rsidRDefault="00570E09" w:rsidP="004C0BE5">
            <w:pPr>
              <w:jc w:val="left"/>
              <w:rPr>
                <w:rFonts w:ascii="Arial" w:hAnsi="Arial" w:cs="Arial"/>
                <w:sz w:val="22"/>
                <w:szCs w:val="22"/>
              </w:rPr>
            </w:pPr>
            <w:r w:rsidRPr="0039461F">
              <w:rPr>
                <w:rFonts w:ascii="Arial" w:hAnsi="Arial" w:cs="Arial"/>
                <w:sz w:val="22"/>
                <w:szCs w:val="22"/>
              </w:rPr>
              <w:t>False Alarm Rate</w:t>
            </w:r>
          </w:p>
        </w:tc>
        <w:tc>
          <w:tcPr>
            <w:tcW w:w="1974" w:type="dxa"/>
            <w:vAlign w:val="center"/>
          </w:tcPr>
          <w:p w14:paraId="60D77759"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9461F">
              <w:rPr>
                <w:rFonts w:ascii="Arial" w:hAnsi="Arial" w:cs="Arial"/>
                <w:sz w:val="22"/>
                <w:szCs w:val="22"/>
              </w:rPr>
              <w:t>-</w:t>
            </w:r>
          </w:p>
        </w:tc>
        <w:tc>
          <w:tcPr>
            <w:tcW w:w="1076" w:type="dxa"/>
            <w:vAlign w:val="center"/>
          </w:tcPr>
          <w:p w14:paraId="450A7357"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3CF79A8F"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0.1403</w:t>
            </w:r>
          </w:p>
        </w:tc>
        <w:tc>
          <w:tcPr>
            <w:tcW w:w="1884" w:type="dxa"/>
            <w:vAlign w:val="center"/>
          </w:tcPr>
          <w:p w14:paraId="01F14482"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[0.1037, 0.1810]</w:t>
            </w:r>
          </w:p>
        </w:tc>
        <w:tc>
          <w:tcPr>
            <w:tcW w:w="1161" w:type="dxa"/>
            <w:vAlign w:val="center"/>
          </w:tcPr>
          <w:p w14:paraId="1FDDD990"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0.0199</w:t>
            </w:r>
          </w:p>
        </w:tc>
      </w:tr>
      <w:tr w:rsidR="00570E09" w:rsidRPr="0039461F" w14:paraId="4A0F23B6" w14:textId="77777777" w:rsidTr="004C0BE5">
        <w:trPr>
          <w:trHeight w:val="415"/>
        </w:trPr>
        <w:tc>
          <w:tcPr>
            <w:cnfStyle w:val="001000000000" w:firstRow="0" w:lastRow="0" w:firstColumn="1" w:lastColumn="0" w:oddVBand="0" w:evenVBand="0" w:oddHBand="0" w:evenHBand="0" w:firstRowFirstColumn="0" w:firstRowLastColumn="0" w:lastRowFirstColumn="0" w:lastRowLastColumn="0"/>
            <w:tcW w:w="2418" w:type="dxa"/>
            <w:vAlign w:val="center"/>
          </w:tcPr>
          <w:p w14:paraId="4628108B" w14:textId="77777777" w:rsidR="00570E09" w:rsidRPr="0039461F" w:rsidRDefault="00570E09" w:rsidP="004C0BE5">
            <w:pPr>
              <w:jc w:val="left"/>
              <w:rPr>
                <w:rFonts w:ascii="Arial" w:hAnsi="Arial" w:cs="Arial"/>
                <w:sz w:val="22"/>
                <w:szCs w:val="22"/>
              </w:rPr>
            </w:pPr>
          </w:p>
        </w:tc>
        <w:tc>
          <w:tcPr>
            <w:tcW w:w="1974" w:type="dxa"/>
            <w:vAlign w:val="center"/>
          </w:tcPr>
          <w:p w14:paraId="0A0F88AE"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9461F">
              <w:rPr>
                <w:rFonts w:ascii="Arial" w:hAnsi="Arial" w:cs="Arial"/>
                <w:sz w:val="22"/>
                <w:szCs w:val="22"/>
              </w:rPr>
              <w:t>-</w:t>
            </w:r>
          </w:p>
        </w:tc>
        <w:tc>
          <w:tcPr>
            <w:tcW w:w="1076" w:type="dxa"/>
            <w:vAlign w:val="center"/>
          </w:tcPr>
          <w:p w14:paraId="10FB2912"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620" w:type="dxa"/>
            <w:vAlign w:val="center"/>
          </w:tcPr>
          <w:p w14:paraId="0E635150"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0.1218</w:t>
            </w:r>
          </w:p>
        </w:tc>
        <w:tc>
          <w:tcPr>
            <w:tcW w:w="1884" w:type="dxa"/>
            <w:vAlign w:val="center"/>
          </w:tcPr>
          <w:p w14:paraId="13331F44"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[0.0861, 0.1611]</w:t>
            </w:r>
          </w:p>
        </w:tc>
        <w:tc>
          <w:tcPr>
            <w:tcW w:w="1161" w:type="dxa"/>
            <w:vAlign w:val="center"/>
          </w:tcPr>
          <w:p w14:paraId="2B4325D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0.0194</w:t>
            </w:r>
          </w:p>
        </w:tc>
      </w:tr>
    </w:tbl>
    <w:p w14:paraId="41D9D3F6" w14:textId="77777777" w:rsidR="00570E09" w:rsidRPr="0039461F" w:rsidRDefault="00570E09" w:rsidP="00570E09">
      <w:pPr>
        <w:rPr>
          <w:rFonts w:ascii="Arial" w:hAnsi="Arial" w:cs="Arial"/>
          <w:b/>
          <w:bCs/>
        </w:rPr>
      </w:pPr>
    </w:p>
    <w:p w14:paraId="5CA54BD9" w14:textId="77777777" w:rsidR="00570E09" w:rsidRPr="0039461F" w:rsidRDefault="00570E09" w:rsidP="00570E09">
      <w:pPr>
        <w:rPr>
          <w:rFonts w:ascii="Arial" w:hAnsi="Arial" w:cs="Arial"/>
          <w:b/>
          <w:bCs/>
        </w:rPr>
      </w:pPr>
      <w:r w:rsidRPr="0039461F">
        <w:rPr>
          <w:rFonts w:ascii="Arial" w:hAnsi="Arial" w:cs="Arial"/>
          <w:b/>
          <w:bCs/>
        </w:rPr>
        <w:t xml:space="preserve">Supplementary Table 1. </w:t>
      </w:r>
      <w:r>
        <w:rPr>
          <w:rFonts w:ascii="Arial" w:hAnsi="Arial" w:cs="Arial"/>
          <w:b/>
          <w:bCs/>
        </w:rPr>
        <w:t>Mean corrected recognition memory and false alarm rate</w:t>
      </w:r>
      <w:r w:rsidRPr="0039461F">
        <w:rPr>
          <w:rFonts w:ascii="Arial" w:hAnsi="Arial" w:cs="Arial"/>
          <w:b/>
          <w:bCs/>
        </w:rPr>
        <w:t>.</w:t>
      </w:r>
    </w:p>
    <w:p w14:paraId="4C5BA89C" w14:textId="77777777" w:rsidR="00570E09" w:rsidRDefault="00570E09" w:rsidP="00570E09">
      <w:pPr>
        <w:rPr>
          <w:rFonts w:ascii="Arial" w:hAnsi="Arial" w:cs="Arial"/>
          <w:b/>
          <w:bCs/>
        </w:rPr>
      </w:pPr>
    </w:p>
    <w:p w14:paraId="73604E46" w14:textId="77777777" w:rsidR="00570E09" w:rsidRDefault="00570E09" w:rsidP="00570E09">
      <w:pPr>
        <w:rPr>
          <w:rFonts w:ascii="Arial" w:hAnsi="Arial" w:cs="Arial"/>
          <w:b/>
          <w:bCs/>
        </w:rPr>
      </w:pPr>
    </w:p>
    <w:p w14:paraId="50A7B8F5" w14:textId="77777777" w:rsidR="00570E09" w:rsidRPr="0039461F" w:rsidRDefault="00570E09" w:rsidP="00570E09">
      <w:pPr>
        <w:rPr>
          <w:rFonts w:ascii="Arial" w:hAnsi="Arial" w:cs="Arial"/>
          <w:b/>
          <w:bCs/>
        </w:rPr>
      </w:pPr>
    </w:p>
    <w:tbl>
      <w:tblPr>
        <w:tblStyle w:val="PlainTable5"/>
        <w:tblW w:w="0" w:type="auto"/>
        <w:tblLook w:val="04A0" w:firstRow="1" w:lastRow="0" w:firstColumn="1" w:lastColumn="0" w:noHBand="0" w:noVBand="1"/>
      </w:tblPr>
      <w:tblGrid>
        <w:gridCol w:w="2219"/>
        <w:gridCol w:w="1121"/>
        <w:gridCol w:w="1389"/>
        <w:gridCol w:w="1543"/>
        <w:gridCol w:w="1544"/>
        <w:gridCol w:w="1544"/>
      </w:tblGrid>
      <w:tr w:rsidR="00570E09" w14:paraId="1E4BCF3A" w14:textId="77777777" w:rsidTr="004C0BE5">
        <w:trPr>
          <w:cnfStyle w:val="100000000000" w:firstRow="1" w:lastRow="0" w:firstColumn="0" w:lastColumn="0" w:oddVBand="0" w:evenVBand="0" w:oddHBand="0" w:evenHBand="0" w:firstRowFirstColumn="0" w:firstRowLastColumn="0" w:lastRowFirstColumn="0" w:lastRowLastColumn="0"/>
          <w:trHeight w:val="368"/>
        </w:trPr>
        <w:tc>
          <w:tcPr>
            <w:cnfStyle w:val="001000000100" w:firstRow="0" w:lastRow="0" w:firstColumn="1" w:lastColumn="0" w:oddVBand="0" w:evenVBand="0" w:oddHBand="0" w:evenHBand="0" w:firstRowFirstColumn="1" w:firstRowLastColumn="0" w:lastRowFirstColumn="0" w:lastRowLastColumn="0"/>
            <w:tcW w:w="2400" w:type="dxa"/>
            <w:vAlign w:val="center"/>
          </w:tcPr>
          <w:p w14:paraId="4D6F6DA3" w14:textId="77777777" w:rsidR="00570E09" w:rsidRPr="001667BF" w:rsidRDefault="00570E09" w:rsidP="004C0BE5">
            <w:pPr>
              <w:jc w:val="left"/>
              <w:rPr>
                <w:rFonts w:ascii="Arial" w:hAnsi="Arial" w:cs="Arial"/>
                <w:color w:val="000000"/>
                <w:sz w:val="22"/>
                <w:szCs w:val="22"/>
              </w:rPr>
            </w:pPr>
            <w:r w:rsidRPr="001667BF">
              <w:rPr>
                <w:rFonts w:ascii="Arial" w:hAnsi="Arial" w:cs="Arial"/>
                <w:color w:val="000000"/>
                <w:sz w:val="22"/>
                <w:szCs w:val="22"/>
              </w:rPr>
              <w:t>Temporal Context</w:t>
            </w:r>
          </w:p>
        </w:tc>
        <w:tc>
          <w:tcPr>
            <w:tcW w:w="1212" w:type="dxa"/>
            <w:vAlign w:val="center"/>
          </w:tcPr>
          <w:p w14:paraId="46CDEFDD" w14:textId="77777777" w:rsidR="00570E09" w:rsidRPr="001667B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 Type</w:t>
            </w:r>
          </w:p>
        </w:tc>
        <w:tc>
          <w:tcPr>
            <w:tcW w:w="1525" w:type="dxa"/>
            <w:vAlign w:val="center"/>
          </w:tcPr>
          <w:p w14:paraId="6577CF78" w14:textId="77777777" w:rsidR="00570E09" w:rsidRPr="001667B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DO</w:t>
            </w:r>
          </w:p>
        </w:tc>
        <w:tc>
          <w:tcPr>
            <w:tcW w:w="1713" w:type="dxa"/>
            <w:vAlign w:val="center"/>
          </w:tcPr>
          <w:p w14:paraId="405F14CC" w14:textId="77777777" w:rsidR="00570E09" w:rsidRPr="001667B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MO</w:t>
            </w:r>
          </w:p>
        </w:tc>
        <w:tc>
          <w:tcPr>
            <w:tcW w:w="1714" w:type="dxa"/>
            <w:vAlign w:val="center"/>
          </w:tcPr>
          <w:p w14:paraId="1AADA6A9" w14:textId="77777777" w:rsidR="00570E09" w:rsidRPr="001667B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MN</w:t>
            </w:r>
          </w:p>
        </w:tc>
        <w:tc>
          <w:tcPr>
            <w:tcW w:w="1714" w:type="dxa"/>
            <w:vAlign w:val="center"/>
          </w:tcPr>
          <w:p w14:paraId="12DF5EFD" w14:textId="77777777" w:rsidR="00570E09" w:rsidRPr="001667B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DN</w:t>
            </w:r>
          </w:p>
        </w:tc>
      </w:tr>
      <w:tr w:rsidR="00570E09" w14:paraId="179F7B61" w14:textId="77777777" w:rsidTr="004C0BE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5D59AA34" w14:textId="77777777" w:rsidR="00570E09" w:rsidRPr="001667BF" w:rsidRDefault="00570E09" w:rsidP="004C0BE5">
            <w:pPr>
              <w:jc w:val="left"/>
              <w:rPr>
                <w:rFonts w:ascii="Arial" w:hAnsi="Arial" w:cs="Arial"/>
                <w:color w:val="000000"/>
                <w:sz w:val="22"/>
                <w:szCs w:val="22"/>
              </w:rPr>
            </w:pPr>
            <w:r w:rsidRPr="001667BF">
              <w:rPr>
                <w:rFonts w:ascii="Arial" w:hAnsi="Arial" w:cs="Arial"/>
                <w:color w:val="000000"/>
                <w:sz w:val="22"/>
                <w:szCs w:val="22"/>
              </w:rPr>
              <w:t>Pre-conditioning</w:t>
            </w:r>
          </w:p>
        </w:tc>
        <w:tc>
          <w:tcPr>
            <w:tcW w:w="1212" w:type="dxa"/>
            <w:vAlign w:val="center"/>
          </w:tcPr>
          <w:p w14:paraId="53E36754" w14:textId="77777777" w:rsidR="00570E09" w:rsidRPr="001667B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55FFE492"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0.551</w:t>
            </w:r>
          </w:p>
        </w:tc>
        <w:tc>
          <w:tcPr>
            <w:tcW w:w="1713" w:type="dxa"/>
            <w:vAlign w:val="center"/>
          </w:tcPr>
          <w:p w14:paraId="54F093D3"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0.226</w:t>
            </w:r>
          </w:p>
        </w:tc>
        <w:tc>
          <w:tcPr>
            <w:tcW w:w="1714" w:type="dxa"/>
            <w:vAlign w:val="center"/>
          </w:tcPr>
          <w:p w14:paraId="2C63D6E0"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0.134</w:t>
            </w:r>
          </w:p>
        </w:tc>
        <w:tc>
          <w:tcPr>
            <w:tcW w:w="1714" w:type="dxa"/>
            <w:vAlign w:val="center"/>
          </w:tcPr>
          <w:p w14:paraId="0D372552"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0.089</w:t>
            </w:r>
          </w:p>
        </w:tc>
      </w:tr>
      <w:tr w:rsidR="00570E09" w14:paraId="52C26A87" w14:textId="77777777" w:rsidTr="004C0BE5">
        <w:trPr>
          <w:trHeight w:val="368"/>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5C4D01BE" w14:textId="77777777" w:rsidR="00570E09" w:rsidRPr="001667BF" w:rsidRDefault="00570E09" w:rsidP="004C0BE5">
            <w:pPr>
              <w:jc w:val="left"/>
              <w:rPr>
                <w:rFonts w:ascii="Arial" w:hAnsi="Arial" w:cs="Arial"/>
                <w:color w:val="000000"/>
                <w:sz w:val="22"/>
                <w:szCs w:val="22"/>
              </w:rPr>
            </w:pPr>
          </w:p>
        </w:tc>
        <w:tc>
          <w:tcPr>
            <w:tcW w:w="1212" w:type="dxa"/>
            <w:vAlign w:val="center"/>
          </w:tcPr>
          <w:p w14:paraId="1148B722" w14:textId="77777777" w:rsidR="00570E09" w:rsidRPr="001667B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2DA6566A"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0.478</w:t>
            </w:r>
          </w:p>
        </w:tc>
        <w:tc>
          <w:tcPr>
            <w:tcW w:w="1713" w:type="dxa"/>
            <w:vAlign w:val="center"/>
          </w:tcPr>
          <w:p w14:paraId="614DE9C9"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0.257</w:t>
            </w:r>
          </w:p>
        </w:tc>
        <w:tc>
          <w:tcPr>
            <w:tcW w:w="1714" w:type="dxa"/>
            <w:vAlign w:val="center"/>
          </w:tcPr>
          <w:p w14:paraId="050EB697"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0.172</w:t>
            </w:r>
          </w:p>
        </w:tc>
        <w:tc>
          <w:tcPr>
            <w:tcW w:w="1714" w:type="dxa"/>
            <w:vAlign w:val="center"/>
          </w:tcPr>
          <w:p w14:paraId="207F67EB"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0.093</w:t>
            </w:r>
          </w:p>
        </w:tc>
      </w:tr>
      <w:tr w:rsidR="00570E09" w14:paraId="36C59DFC" w14:textId="77777777" w:rsidTr="004C0BE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077D93D0" w14:textId="77777777" w:rsidR="00570E09" w:rsidRPr="001667BF" w:rsidRDefault="00570E09" w:rsidP="004C0BE5">
            <w:pPr>
              <w:jc w:val="left"/>
              <w:rPr>
                <w:rFonts w:ascii="Arial" w:hAnsi="Arial" w:cs="Arial"/>
                <w:color w:val="000000"/>
                <w:sz w:val="22"/>
                <w:szCs w:val="22"/>
              </w:rPr>
            </w:pPr>
            <w:r w:rsidRPr="001667BF">
              <w:rPr>
                <w:rFonts w:ascii="Arial" w:hAnsi="Arial" w:cs="Arial"/>
                <w:color w:val="000000"/>
                <w:sz w:val="22"/>
                <w:szCs w:val="22"/>
              </w:rPr>
              <w:t>Fear conditioning</w:t>
            </w:r>
          </w:p>
        </w:tc>
        <w:tc>
          <w:tcPr>
            <w:tcW w:w="1212" w:type="dxa"/>
            <w:vAlign w:val="center"/>
          </w:tcPr>
          <w:p w14:paraId="779C5313" w14:textId="77777777" w:rsidR="00570E09" w:rsidRPr="001667B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432BE8CD"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0.622</w:t>
            </w:r>
          </w:p>
        </w:tc>
        <w:tc>
          <w:tcPr>
            <w:tcW w:w="1713" w:type="dxa"/>
            <w:vAlign w:val="center"/>
          </w:tcPr>
          <w:p w14:paraId="068EE5B4"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0.227</w:t>
            </w:r>
          </w:p>
        </w:tc>
        <w:tc>
          <w:tcPr>
            <w:tcW w:w="1714" w:type="dxa"/>
            <w:vAlign w:val="center"/>
          </w:tcPr>
          <w:p w14:paraId="330EED14"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0.094</w:t>
            </w:r>
          </w:p>
        </w:tc>
        <w:tc>
          <w:tcPr>
            <w:tcW w:w="1714" w:type="dxa"/>
            <w:vAlign w:val="center"/>
          </w:tcPr>
          <w:p w14:paraId="5EA9E511"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0.056</w:t>
            </w:r>
          </w:p>
        </w:tc>
      </w:tr>
      <w:tr w:rsidR="00570E09" w14:paraId="3C71B596" w14:textId="77777777" w:rsidTr="004C0BE5">
        <w:trPr>
          <w:trHeight w:val="368"/>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564A9A19" w14:textId="77777777" w:rsidR="00570E09" w:rsidRPr="001667BF" w:rsidRDefault="00570E09" w:rsidP="004C0BE5">
            <w:pPr>
              <w:jc w:val="left"/>
              <w:rPr>
                <w:rFonts w:ascii="Arial" w:hAnsi="Arial" w:cs="Arial"/>
                <w:color w:val="000000"/>
                <w:sz w:val="22"/>
                <w:szCs w:val="22"/>
              </w:rPr>
            </w:pPr>
          </w:p>
        </w:tc>
        <w:tc>
          <w:tcPr>
            <w:tcW w:w="1212" w:type="dxa"/>
            <w:vAlign w:val="center"/>
          </w:tcPr>
          <w:p w14:paraId="07068ADA" w14:textId="77777777" w:rsidR="00570E09" w:rsidRPr="001667B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2109718A"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0.424</w:t>
            </w:r>
          </w:p>
        </w:tc>
        <w:tc>
          <w:tcPr>
            <w:tcW w:w="1713" w:type="dxa"/>
            <w:vAlign w:val="center"/>
          </w:tcPr>
          <w:p w14:paraId="02557249"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0.254</w:t>
            </w:r>
          </w:p>
        </w:tc>
        <w:tc>
          <w:tcPr>
            <w:tcW w:w="1714" w:type="dxa"/>
            <w:vAlign w:val="center"/>
          </w:tcPr>
          <w:p w14:paraId="230E0202"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0.217</w:t>
            </w:r>
          </w:p>
        </w:tc>
        <w:tc>
          <w:tcPr>
            <w:tcW w:w="1714" w:type="dxa"/>
            <w:vAlign w:val="center"/>
          </w:tcPr>
          <w:p w14:paraId="6B6FD600"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0.106</w:t>
            </w:r>
          </w:p>
        </w:tc>
      </w:tr>
      <w:tr w:rsidR="00570E09" w14:paraId="2C2DEB42" w14:textId="77777777" w:rsidTr="004C0BE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7150116F" w14:textId="77777777" w:rsidR="00570E09" w:rsidRPr="001667BF" w:rsidRDefault="00570E09" w:rsidP="004C0BE5">
            <w:pPr>
              <w:jc w:val="left"/>
              <w:rPr>
                <w:rFonts w:ascii="Arial" w:hAnsi="Arial" w:cs="Arial"/>
                <w:color w:val="000000"/>
                <w:sz w:val="22"/>
                <w:szCs w:val="22"/>
              </w:rPr>
            </w:pPr>
            <w:r w:rsidRPr="001667BF">
              <w:rPr>
                <w:rFonts w:ascii="Arial" w:hAnsi="Arial" w:cs="Arial"/>
                <w:color w:val="000000"/>
                <w:sz w:val="22"/>
                <w:szCs w:val="22"/>
              </w:rPr>
              <w:t>Post-extinction</w:t>
            </w:r>
          </w:p>
        </w:tc>
        <w:tc>
          <w:tcPr>
            <w:tcW w:w="1212" w:type="dxa"/>
            <w:vAlign w:val="center"/>
          </w:tcPr>
          <w:p w14:paraId="27B9B647" w14:textId="77777777" w:rsidR="00570E09" w:rsidRPr="001667B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1A928B73"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0.443</w:t>
            </w:r>
          </w:p>
        </w:tc>
        <w:tc>
          <w:tcPr>
            <w:tcW w:w="1713" w:type="dxa"/>
            <w:vAlign w:val="center"/>
          </w:tcPr>
          <w:p w14:paraId="02FC8376"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0.268</w:t>
            </w:r>
          </w:p>
        </w:tc>
        <w:tc>
          <w:tcPr>
            <w:tcW w:w="1714" w:type="dxa"/>
            <w:vAlign w:val="center"/>
          </w:tcPr>
          <w:p w14:paraId="2C4C00B0"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0.181</w:t>
            </w:r>
          </w:p>
        </w:tc>
        <w:tc>
          <w:tcPr>
            <w:tcW w:w="1714" w:type="dxa"/>
            <w:vAlign w:val="center"/>
          </w:tcPr>
          <w:p w14:paraId="7AC329F7"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0.109</w:t>
            </w:r>
          </w:p>
        </w:tc>
      </w:tr>
      <w:tr w:rsidR="00570E09" w14:paraId="7D6A098B" w14:textId="77777777" w:rsidTr="004C0BE5">
        <w:trPr>
          <w:trHeight w:val="368"/>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78A706A2" w14:textId="77777777" w:rsidR="00570E09" w:rsidRPr="001667BF" w:rsidRDefault="00570E09" w:rsidP="004C0BE5">
            <w:pPr>
              <w:jc w:val="left"/>
              <w:rPr>
                <w:rFonts w:ascii="Arial" w:hAnsi="Arial" w:cs="Arial"/>
                <w:color w:val="000000"/>
                <w:sz w:val="22"/>
                <w:szCs w:val="22"/>
              </w:rPr>
            </w:pPr>
          </w:p>
        </w:tc>
        <w:tc>
          <w:tcPr>
            <w:tcW w:w="1212" w:type="dxa"/>
            <w:vAlign w:val="center"/>
          </w:tcPr>
          <w:p w14:paraId="3AB675E1" w14:textId="77777777" w:rsidR="00570E09" w:rsidRPr="001667B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04D50A7D"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0.34</w:t>
            </w:r>
          </w:p>
        </w:tc>
        <w:tc>
          <w:tcPr>
            <w:tcW w:w="1713" w:type="dxa"/>
            <w:vAlign w:val="center"/>
          </w:tcPr>
          <w:p w14:paraId="7C001767"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0.276</w:t>
            </w:r>
          </w:p>
        </w:tc>
        <w:tc>
          <w:tcPr>
            <w:tcW w:w="1714" w:type="dxa"/>
            <w:vAlign w:val="center"/>
          </w:tcPr>
          <w:p w14:paraId="2A8EBAE3"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0.24</w:t>
            </w:r>
          </w:p>
        </w:tc>
        <w:tc>
          <w:tcPr>
            <w:tcW w:w="1714" w:type="dxa"/>
            <w:vAlign w:val="center"/>
          </w:tcPr>
          <w:p w14:paraId="40A462AB"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0.144</w:t>
            </w:r>
          </w:p>
        </w:tc>
      </w:tr>
      <w:tr w:rsidR="00570E09" w14:paraId="4E48B996" w14:textId="77777777" w:rsidTr="004C0BE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67FD0803" w14:textId="77777777" w:rsidR="00570E09" w:rsidRPr="001667BF" w:rsidRDefault="00570E09" w:rsidP="004C0BE5">
            <w:pPr>
              <w:jc w:val="left"/>
              <w:rPr>
                <w:rFonts w:ascii="Arial" w:hAnsi="Arial" w:cs="Arial"/>
                <w:color w:val="000000"/>
                <w:sz w:val="22"/>
                <w:szCs w:val="22"/>
              </w:rPr>
            </w:pPr>
            <w:r>
              <w:rPr>
                <w:rFonts w:ascii="Arial" w:hAnsi="Arial" w:cs="Arial"/>
                <w:color w:val="000000"/>
                <w:sz w:val="22"/>
                <w:szCs w:val="22"/>
              </w:rPr>
              <w:t>Novel l</w:t>
            </w:r>
            <w:r w:rsidRPr="001667BF">
              <w:rPr>
                <w:rFonts w:ascii="Arial" w:hAnsi="Arial" w:cs="Arial"/>
                <w:color w:val="000000"/>
                <w:sz w:val="22"/>
                <w:szCs w:val="22"/>
              </w:rPr>
              <w:t>ures</w:t>
            </w:r>
          </w:p>
        </w:tc>
        <w:tc>
          <w:tcPr>
            <w:tcW w:w="1212" w:type="dxa"/>
            <w:vAlign w:val="center"/>
          </w:tcPr>
          <w:p w14:paraId="7129584B" w14:textId="77777777" w:rsidR="00570E09" w:rsidRPr="001667B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5A2D2317"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0.157</w:t>
            </w:r>
          </w:p>
        </w:tc>
        <w:tc>
          <w:tcPr>
            <w:tcW w:w="1713" w:type="dxa"/>
            <w:vAlign w:val="center"/>
          </w:tcPr>
          <w:p w14:paraId="10A80E49"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0.217</w:t>
            </w:r>
          </w:p>
        </w:tc>
        <w:tc>
          <w:tcPr>
            <w:tcW w:w="1714" w:type="dxa"/>
            <w:vAlign w:val="center"/>
          </w:tcPr>
          <w:p w14:paraId="1A38D3B3"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0.289</w:t>
            </w:r>
          </w:p>
        </w:tc>
        <w:tc>
          <w:tcPr>
            <w:tcW w:w="1714" w:type="dxa"/>
            <w:vAlign w:val="center"/>
          </w:tcPr>
          <w:p w14:paraId="111E30F4" w14:textId="77777777" w:rsidR="00570E09" w:rsidRPr="001667B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0.337</w:t>
            </w:r>
          </w:p>
        </w:tc>
      </w:tr>
      <w:tr w:rsidR="00570E09" w14:paraId="79F48540" w14:textId="77777777" w:rsidTr="004C0BE5">
        <w:trPr>
          <w:trHeight w:val="368"/>
        </w:trPr>
        <w:tc>
          <w:tcPr>
            <w:cnfStyle w:val="001000000000" w:firstRow="0" w:lastRow="0" w:firstColumn="1" w:lastColumn="0" w:oddVBand="0" w:evenVBand="0" w:oddHBand="0" w:evenHBand="0" w:firstRowFirstColumn="0" w:firstRowLastColumn="0" w:lastRowFirstColumn="0" w:lastRowLastColumn="0"/>
            <w:tcW w:w="2400" w:type="dxa"/>
            <w:vAlign w:val="center"/>
          </w:tcPr>
          <w:p w14:paraId="57048B21" w14:textId="77777777" w:rsidR="00570E09" w:rsidRPr="001667BF" w:rsidRDefault="00570E09" w:rsidP="004C0BE5">
            <w:pPr>
              <w:jc w:val="left"/>
              <w:rPr>
                <w:rFonts w:ascii="Arial" w:hAnsi="Arial" w:cs="Arial"/>
                <w:color w:val="000000"/>
                <w:sz w:val="22"/>
                <w:szCs w:val="22"/>
              </w:rPr>
            </w:pPr>
          </w:p>
        </w:tc>
        <w:tc>
          <w:tcPr>
            <w:tcW w:w="1212" w:type="dxa"/>
            <w:vAlign w:val="center"/>
          </w:tcPr>
          <w:p w14:paraId="645A5072" w14:textId="77777777" w:rsidR="00570E09" w:rsidRPr="001667B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CS-</w:t>
            </w:r>
          </w:p>
        </w:tc>
        <w:tc>
          <w:tcPr>
            <w:tcW w:w="1525" w:type="dxa"/>
            <w:vAlign w:val="center"/>
          </w:tcPr>
          <w:p w14:paraId="77CD0EFC"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0.134</w:t>
            </w:r>
          </w:p>
        </w:tc>
        <w:tc>
          <w:tcPr>
            <w:tcW w:w="1713" w:type="dxa"/>
            <w:vAlign w:val="center"/>
          </w:tcPr>
          <w:p w14:paraId="10C4D721"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0.199</w:t>
            </w:r>
          </w:p>
        </w:tc>
        <w:tc>
          <w:tcPr>
            <w:tcW w:w="1714" w:type="dxa"/>
            <w:vAlign w:val="center"/>
          </w:tcPr>
          <w:p w14:paraId="6A7DD0F2"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0.307</w:t>
            </w:r>
          </w:p>
        </w:tc>
        <w:tc>
          <w:tcPr>
            <w:tcW w:w="1714" w:type="dxa"/>
            <w:vAlign w:val="center"/>
          </w:tcPr>
          <w:p w14:paraId="77C5CA73" w14:textId="77777777" w:rsidR="00570E09" w:rsidRPr="001667B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1667BF">
              <w:rPr>
                <w:rFonts w:ascii="Arial" w:hAnsi="Arial" w:cs="Arial"/>
                <w:color w:val="000000"/>
                <w:sz w:val="22"/>
                <w:szCs w:val="22"/>
              </w:rPr>
              <w:t>0.36</w:t>
            </w:r>
          </w:p>
        </w:tc>
      </w:tr>
    </w:tbl>
    <w:p w14:paraId="34A8E29C" w14:textId="77777777" w:rsidR="00570E09" w:rsidRDefault="00570E09" w:rsidP="00570E09">
      <w:pPr>
        <w:rPr>
          <w:rFonts w:ascii="Arial" w:hAnsi="Arial" w:cs="Arial"/>
          <w:b/>
          <w:bCs/>
        </w:rPr>
      </w:pPr>
    </w:p>
    <w:p w14:paraId="4E0A45F9" w14:textId="77777777" w:rsidR="00570E09" w:rsidRDefault="00570E09" w:rsidP="00570E09">
      <w:pPr>
        <w:rPr>
          <w:rFonts w:ascii="Arial" w:hAnsi="Arial" w:cs="Arial"/>
          <w:b/>
          <w:bCs/>
        </w:rPr>
      </w:pPr>
      <w:r>
        <w:rPr>
          <w:rFonts w:ascii="Arial" w:hAnsi="Arial" w:cs="Arial"/>
          <w:b/>
          <w:bCs/>
        </w:rPr>
        <w:t xml:space="preserve">Supplementary Table 2. Mean proportion of recognition memory responses. </w:t>
      </w:r>
      <w:r>
        <w:rPr>
          <w:rFonts w:ascii="Arial" w:hAnsi="Arial" w:cs="Arial"/>
        </w:rPr>
        <w:t>DO, definitely old; MO, maybe old; MN, maybe new; DN, definitely new.</w:t>
      </w:r>
      <w:r>
        <w:rPr>
          <w:rFonts w:ascii="Arial" w:hAnsi="Arial" w:cs="Arial"/>
          <w:b/>
          <w:bCs/>
        </w:rPr>
        <w:br w:type="page"/>
      </w:r>
    </w:p>
    <w:p w14:paraId="7B2B5059" w14:textId="77777777" w:rsidR="00570E09" w:rsidRDefault="00570E09" w:rsidP="00570E09">
      <w:pPr>
        <w:rPr>
          <w:rFonts w:ascii="Arial" w:hAnsi="Arial" w:cs="Arial"/>
          <w:b/>
          <w:bCs/>
        </w:rPr>
      </w:pPr>
    </w:p>
    <w:p w14:paraId="47B65FF1" w14:textId="77777777" w:rsidR="00570E09" w:rsidRPr="0039461F" w:rsidRDefault="00570E09" w:rsidP="00570E09">
      <w:pPr>
        <w:rPr>
          <w:rFonts w:ascii="Arial" w:hAnsi="Arial" w:cs="Arial"/>
          <w:b/>
          <w:bCs/>
        </w:rPr>
      </w:pPr>
    </w:p>
    <w:p w14:paraId="3A8B72E6" w14:textId="77777777" w:rsidR="00570E09" w:rsidRPr="0039461F" w:rsidRDefault="00570E09" w:rsidP="00570E09">
      <w:pPr>
        <w:rPr>
          <w:rFonts w:ascii="Arial" w:hAnsi="Arial" w:cs="Arial"/>
          <w:b/>
          <w:bCs/>
        </w:rPr>
      </w:pPr>
    </w:p>
    <w:p w14:paraId="12C3ACF0" w14:textId="77777777" w:rsidR="00570E09" w:rsidRPr="0039461F" w:rsidRDefault="00570E09" w:rsidP="00570E09">
      <w:pPr>
        <w:rPr>
          <w:rFonts w:ascii="Arial" w:hAnsi="Arial" w:cs="Arial"/>
          <w:b/>
          <w:bCs/>
        </w:rPr>
      </w:pPr>
    </w:p>
    <w:tbl>
      <w:tblPr>
        <w:tblStyle w:val="PlainTable5"/>
        <w:tblW w:w="0" w:type="auto"/>
        <w:tblLook w:val="04A0" w:firstRow="1" w:lastRow="0" w:firstColumn="1" w:lastColumn="0" w:noHBand="0" w:noVBand="1"/>
      </w:tblPr>
      <w:tblGrid>
        <w:gridCol w:w="2082"/>
        <w:gridCol w:w="1227"/>
        <w:gridCol w:w="1332"/>
        <w:gridCol w:w="1329"/>
        <w:gridCol w:w="1854"/>
        <w:gridCol w:w="1057"/>
        <w:gridCol w:w="479"/>
      </w:tblGrid>
      <w:tr w:rsidR="00570E09" w:rsidRPr="0039461F" w14:paraId="645497F6" w14:textId="77777777" w:rsidTr="004C0BE5">
        <w:trPr>
          <w:cnfStyle w:val="100000000000" w:firstRow="1" w:lastRow="0" w:firstColumn="0" w:lastColumn="0" w:oddVBand="0" w:evenVBand="0" w:oddHBand="0" w:evenHBand="0" w:firstRowFirstColumn="0" w:firstRowLastColumn="0" w:lastRowFirstColumn="0" w:lastRowLastColumn="0"/>
          <w:trHeight w:val="386"/>
        </w:trPr>
        <w:tc>
          <w:tcPr>
            <w:cnfStyle w:val="001000000100" w:firstRow="0" w:lastRow="0" w:firstColumn="1" w:lastColumn="0" w:oddVBand="0" w:evenVBand="0" w:oddHBand="0" w:evenHBand="0" w:firstRowFirstColumn="1" w:firstRowLastColumn="0" w:lastRowFirstColumn="0" w:lastRowLastColumn="0"/>
            <w:tcW w:w="2248" w:type="dxa"/>
            <w:vAlign w:val="center"/>
          </w:tcPr>
          <w:p w14:paraId="77CE1C52"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Temporal Context</w:t>
            </w:r>
          </w:p>
        </w:tc>
        <w:tc>
          <w:tcPr>
            <w:tcW w:w="1352" w:type="dxa"/>
            <w:vAlign w:val="center"/>
          </w:tcPr>
          <w:p w14:paraId="39216B47" w14:textId="77777777" w:rsidR="00570E09" w:rsidRPr="0039461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362" w:type="dxa"/>
            <w:vAlign w:val="center"/>
          </w:tcPr>
          <w:p w14:paraId="521D5570" w14:textId="77777777" w:rsidR="00570E09" w:rsidRPr="0039461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Response</w:t>
            </w:r>
          </w:p>
        </w:tc>
        <w:tc>
          <w:tcPr>
            <w:tcW w:w="1352" w:type="dxa"/>
            <w:vAlign w:val="center"/>
          </w:tcPr>
          <w:p w14:paraId="4A6390F0"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Proportion</w:t>
            </w:r>
          </w:p>
        </w:tc>
        <w:tc>
          <w:tcPr>
            <w:tcW w:w="2056" w:type="dxa"/>
            <w:vAlign w:val="center"/>
          </w:tcPr>
          <w:p w14:paraId="68BC2C90"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097" w:type="dxa"/>
            <w:vAlign w:val="center"/>
          </w:tcPr>
          <w:p w14:paraId="1606874D"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81" w:type="dxa"/>
          </w:tcPr>
          <w:p w14:paraId="13815989"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75361938" w14:textId="77777777" w:rsidTr="004C0BE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1C56A53E"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pre-conditioning</w:t>
            </w:r>
          </w:p>
        </w:tc>
        <w:tc>
          <w:tcPr>
            <w:tcW w:w="1352" w:type="dxa"/>
            <w:vAlign w:val="center"/>
          </w:tcPr>
          <w:p w14:paraId="430DEC14"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62" w:type="dxa"/>
            <w:vAlign w:val="center"/>
          </w:tcPr>
          <w:p w14:paraId="082689B8"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52" w:type="dxa"/>
            <w:vAlign w:val="center"/>
          </w:tcPr>
          <w:p w14:paraId="497E122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0.2684</w:t>
            </w:r>
          </w:p>
        </w:tc>
        <w:tc>
          <w:tcPr>
            <w:tcW w:w="2056" w:type="dxa"/>
            <w:vAlign w:val="center"/>
          </w:tcPr>
          <w:p w14:paraId="048AAEB2"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[0.2145, 0.3235]</w:t>
            </w:r>
          </w:p>
        </w:tc>
        <w:tc>
          <w:tcPr>
            <w:tcW w:w="1097" w:type="dxa"/>
            <w:vAlign w:val="center"/>
          </w:tcPr>
          <w:p w14:paraId="575C9E4E"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0.0252</w:t>
            </w:r>
          </w:p>
        </w:tc>
        <w:tc>
          <w:tcPr>
            <w:tcW w:w="481" w:type="dxa"/>
            <w:vAlign w:val="center"/>
          </w:tcPr>
          <w:p w14:paraId="173206A8"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DFF855B" w14:textId="77777777" w:rsidTr="004C0BE5">
        <w:trPr>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37727068" w14:textId="77777777" w:rsidR="00570E09" w:rsidRPr="0039461F" w:rsidRDefault="00570E09" w:rsidP="004C0BE5">
            <w:pPr>
              <w:jc w:val="left"/>
              <w:rPr>
                <w:rFonts w:ascii="Arial" w:hAnsi="Arial" w:cs="Arial"/>
                <w:color w:val="000000"/>
                <w:sz w:val="22"/>
                <w:szCs w:val="22"/>
              </w:rPr>
            </w:pPr>
          </w:p>
        </w:tc>
        <w:tc>
          <w:tcPr>
            <w:tcW w:w="1352" w:type="dxa"/>
            <w:vAlign w:val="center"/>
          </w:tcPr>
          <w:p w14:paraId="3C4F1162"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62" w:type="dxa"/>
            <w:vAlign w:val="center"/>
          </w:tcPr>
          <w:p w14:paraId="405AC101"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52" w:type="dxa"/>
            <w:vAlign w:val="center"/>
          </w:tcPr>
          <w:p w14:paraId="74AB2C7C"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0.4645</w:t>
            </w:r>
          </w:p>
        </w:tc>
        <w:tc>
          <w:tcPr>
            <w:tcW w:w="2056" w:type="dxa"/>
            <w:vAlign w:val="center"/>
          </w:tcPr>
          <w:p w14:paraId="65D68B2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[0.3946, 0.5343]</w:t>
            </w:r>
          </w:p>
        </w:tc>
        <w:tc>
          <w:tcPr>
            <w:tcW w:w="1097" w:type="dxa"/>
            <w:vAlign w:val="center"/>
          </w:tcPr>
          <w:p w14:paraId="72A6408B"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81" w:type="dxa"/>
            <w:vAlign w:val="center"/>
          </w:tcPr>
          <w:p w14:paraId="6F0716B8"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224FB8F6" w14:textId="77777777" w:rsidTr="004C0BE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4EABDF48" w14:textId="77777777" w:rsidR="00570E09" w:rsidRPr="0039461F" w:rsidRDefault="00570E09" w:rsidP="004C0BE5">
            <w:pPr>
              <w:jc w:val="left"/>
              <w:rPr>
                <w:rFonts w:ascii="Arial" w:hAnsi="Arial" w:cs="Arial"/>
                <w:color w:val="000000"/>
                <w:sz w:val="22"/>
                <w:szCs w:val="22"/>
              </w:rPr>
            </w:pPr>
          </w:p>
        </w:tc>
        <w:tc>
          <w:tcPr>
            <w:tcW w:w="1352" w:type="dxa"/>
            <w:vAlign w:val="center"/>
          </w:tcPr>
          <w:p w14:paraId="32A1A44D"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62" w:type="dxa"/>
            <w:vAlign w:val="center"/>
          </w:tcPr>
          <w:p w14:paraId="7E28DAF6"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52" w:type="dxa"/>
            <w:vAlign w:val="center"/>
          </w:tcPr>
          <w:p w14:paraId="00650A07"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0.2672</w:t>
            </w:r>
          </w:p>
        </w:tc>
        <w:tc>
          <w:tcPr>
            <w:tcW w:w="2056" w:type="dxa"/>
            <w:vAlign w:val="center"/>
          </w:tcPr>
          <w:p w14:paraId="3F3E6F5B"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[0.2194, 0.3186]</w:t>
            </w:r>
          </w:p>
        </w:tc>
        <w:tc>
          <w:tcPr>
            <w:tcW w:w="1097" w:type="dxa"/>
            <w:vAlign w:val="center"/>
          </w:tcPr>
          <w:p w14:paraId="5942D478"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0.0146</w:t>
            </w:r>
          </w:p>
        </w:tc>
        <w:tc>
          <w:tcPr>
            <w:tcW w:w="481" w:type="dxa"/>
            <w:vAlign w:val="center"/>
          </w:tcPr>
          <w:p w14:paraId="73DDE2B9"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17C7A40B" w14:textId="77777777" w:rsidTr="004C0BE5">
        <w:trPr>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6777829E" w14:textId="77777777" w:rsidR="00570E09" w:rsidRPr="0039461F" w:rsidRDefault="00570E09" w:rsidP="004C0BE5">
            <w:pPr>
              <w:jc w:val="left"/>
              <w:rPr>
                <w:rFonts w:ascii="Arial" w:hAnsi="Arial" w:cs="Arial"/>
                <w:color w:val="000000"/>
                <w:sz w:val="22"/>
                <w:szCs w:val="22"/>
              </w:rPr>
            </w:pPr>
          </w:p>
        </w:tc>
        <w:tc>
          <w:tcPr>
            <w:tcW w:w="1352" w:type="dxa"/>
            <w:vAlign w:val="center"/>
          </w:tcPr>
          <w:p w14:paraId="6EDACBA6"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62" w:type="dxa"/>
            <w:vAlign w:val="center"/>
          </w:tcPr>
          <w:p w14:paraId="5AC3A0D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52" w:type="dxa"/>
            <w:vAlign w:val="center"/>
          </w:tcPr>
          <w:p w14:paraId="1DFECDA6"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0.3284</w:t>
            </w:r>
          </w:p>
        </w:tc>
        <w:tc>
          <w:tcPr>
            <w:tcW w:w="2056" w:type="dxa"/>
            <w:vAlign w:val="center"/>
          </w:tcPr>
          <w:p w14:paraId="532415D9"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[0.2819, 0.3775]</w:t>
            </w:r>
          </w:p>
        </w:tc>
        <w:tc>
          <w:tcPr>
            <w:tcW w:w="1097" w:type="dxa"/>
            <w:vAlign w:val="center"/>
          </w:tcPr>
          <w:p w14:paraId="2A66F6A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0.8544</w:t>
            </w:r>
          </w:p>
        </w:tc>
        <w:tc>
          <w:tcPr>
            <w:tcW w:w="481" w:type="dxa"/>
            <w:vAlign w:val="center"/>
          </w:tcPr>
          <w:p w14:paraId="4B124AAD"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74E26262" w14:textId="77777777" w:rsidTr="004C0BE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60ED01A0" w14:textId="77777777" w:rsidR="00570E09" w:rsidRPr="0039461F" w:rsidRDefault="00570E09" w:rsidP="004C0BE5">
            <w:pPr>
              <w:jc w:val="left"/>
              <w:rPr>
                <w:rFonts w:ascii="Arial" w:hAnsi="Arial" w:cs="Arial"/>
                <w:color w:val="000000"/>
                <w:sz w:val="22"/>
                <w:szCs w:val="22"/>
              </w:rPr>
            </w:pPr>
          </w:p>
        </w:tc>
        <w:tc>
          <w:tcPr>
            <w:tcW w:w="1352" w:type="dxa"/>
            <w:vAlign w:val="center"/>
          </w:tcPr>
          <w:p w14:paraId="7F6449D6"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62" w:type="dxa"/>
            <w:vAlign w:val="center"/>
          </w:tcPr>
          <w:p w14:paraId="45719A77"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52" w:type="dxa"/>
            <w:vAlign w:val="center"/>
          </w:tcPr>
          <w:p w14:paraId="323FADA9"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0.3272</w:t>
            </w:r>
          </w:p>
        </w:tc>
        <w:tc>
          <w:tcPr>
            <w:tcW w:w="2056" w:type="dxa"/>
            <w:vAlign w:val="center"/>
          </w:tcPr>
          <w:p w14:paraId="4FF5EB7C"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[0.2757, 0.3787]</w:t>
            </w:r>
          </w:p>
        </w:tc>
        <w:tc>
          <w:tcPr>
            <w:tcW w:w="1097" w:type="dxa"/>
            <w:vAlign w:val="center"/>
          </w:tcPr>
          <w:p w14:paraId="2857CBA4"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0.8370</w:t>
            </w:r>
          </w:p>
        </w:tc>
        <w:tc>
          <w:tcPr>
            <w:tcW w:w="481" w:type="dxa"/>
            <w:vAlign w:val="center"/>
          </w:tcPr>
          <w:p w14:paraId="4B2C1304"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23024812" w14:textId="77777777" w:rsidTr="004C0BE5">
        <w:trPr>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2BE532F4" w14:textId="77777777" w:rsidR="00570E09" w:rsidRPr="0039461F" w:rsidRDefault="00570E09" w:rsidP="004C0BE5">
            <w:pPr>
              <w:jc w:val="left"/>
              <w:rPr>
                <w:rFonts w:ascii="Arial" w:hAnsi="Arial" w:cs="Arial"/>
                <w:color w:val="000000"/>
                <w:sz w:val="22"/>
                <w:szCs w:val="22"/>
              </w:rPr>
            </w:pPr>
          </w:p>
        </w:tc>
        <w:tc>
          <w:tcPr>
            <w:tcW w:w="1352" w:type="dxa"/>
            <w:vAlign w:val="center"/>
          </w:tcPr>
          <w:p w14:paraId="12E07D1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62" w:type="dxa"/>
            <w:vAlign w:val="center"/>
          </w:tcPr>
          <w:p w14:paraId="492C2CB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52" w:type="dxa"/>
            <w:vAlign w:val="center"/>
          </w:tcPr>
          <w:p w14:paraId="3EBBE290"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0.3444</w:t>
            </w:r>
          </w:p>
        </w:tc>
        <w:tc>
          <w:tcPr>
            <w:tcW w:w="2056" w:type="dxa"/>
            <w:vAlign w:val="center"/>
          </w:tcPr>
          <w:p w14:paraId="48EF7ABD"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[0.2978, 0.3934]</w:t>
            </w:r>
          </w:p>
        </w:tc>
        <w:tc>
          <w:tcPr>
            <w:tcW w:w="1097" w:type="dxa"/>
            <w:vAlign w:val="center"/>
          </w:tcPr>
          <w:p w14:paraId="264488F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0.6678</w:t>
            </w:r>
          </w:p>
        </w:tc>
        <w:tc>
          <w:tcPr>
            <w:tcW w:w="481" w:type="dxa"/>
            <w:vAlign w:val="center"/>
          </w:tcPr>
          <w:p w14:paraId="2E483411"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1EE63A12" w14:textId="77777777" w:rsidTr="004C0BE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2993907D"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352" w:type="dxa"/>
            <w:vAlign w:val="center"/>
          </w:tcPr>
          <w:p w14:paraId="1D1ADCDC"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62" w:type="dxa"/>
            <w:vAlign w:val="center"/>
          </w:tcPr>
          <w:p w14:paraId="2A97A868"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52" w:type="dxa"/>
            <w:vAlign w:val="center"/>
          </w:tcPr>
          <w:p w14:paraId="1724785F"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0.2108</w:t>
            </w:r>
          </w:p>
        </w:tc>
        <w:tc>
          <w:tcPr>
            <w:tcW w:w="2056" w:type="dxa"/>
            <w:vAlign w:val="center"/>
          </w:tcPr>
          <w:p w14:paraId="6D2A9F2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[0.1605, 0.2647]</w:t>
            </w:r>
          </w:p>
        </w:tc>
        <w:tc>
          <w:tcPr>
            <w:tcW w:w="1097" w:type="dxa"/>
            <w:vAlign w:val="center"/>
          </w:tcPr>
          <w:p w14:paraId="1727FEA0"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81" w:type="dxa"/>
            <w:vAlign w:val="center"/>
          </w:tcPr>
          <w:p w14:paraId="745FEBCE"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69AEB6E1" w14:textId="77777777" w:rsidTr="004C0BE5">
        <w:trPr>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014E7E50" w14:textId="77777777" w:rsidR="00570E09" w:rsidRPr="0039461F" w:rsidRDefault="00570E09" w:rsidP="004C0BE5">
            <w:pPr>
              <w:jc w:val="left"/>
              <w:rPr>
                <w:rFonts w:ascii="Arial" w:hAnsi="Arial" w:cs="Arial"/>
                <w:color w:val="000000"/>
                <w:sz w:val="22"/>
                <w:szCs w:val="22"/>
              </w:rPr>
            </w:pPr>
          </w:p>
        </w:tc>
        <w:tc>
          <w:tcPr>
            <w:tcW w:w="1352" w:type="dxa"/>
            <w:vAlign w:val="center"/>
          </w:tcPr>
          <w:p w14:paraId="3B507843"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62" w:type="dxa"/>
            <w:vAlign w:val="center"/>
          </w:tcPr>
          <w:p w14:paraId="19227AD6"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52" w:type="dxa"/>
            <w:vAlign w:val="center"/>
          </w:tcPr>
          <w:p w14:paraId="5ACF102C"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0.5821</w:t>
            </w:r>
          </w:p>
        </w:tc>
        <w:tc>
          <w:tcPr>
            <w:tcW w:w="2056" w:type="dxa"/>
            <w:vAlign w:val="center"/>
          </w:tcPr>
          <w:p w14:paraId="54AC5D2C"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[0.5086, 0.6556]</w:t>
            </w:r>
          </w:p>
        </w:tc>
        <w:tc>
          <w:tcPr>
            <w:tcW w:w="1097" w:type="dxa"/>
            <w:vAlign w:val="center"/>
          </w:tcPr>
          <w:p w14:paraId="737F3E1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81" w:type="dxa"/>
            <w:vAlign w:val="center"/>
          </w:tcPr>
          <w:p w14:paraId="737EFCA2"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C59FEFC" w14:textId="77777777" w:rsidTr="004C0BE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6EAAC275" w14:textId="77777777" w:rsidR="00570E09" w:rsidRPr="0039461F" w:rsidRDefault="00570E09" w:rsidP="004C0BE5">
            <w:pPr>
              <w:jc w:val="left"/>
              <w:rPr>
                <w:rFonts w:ascii="Arial" w:hAnsi="Arial" w:cs="Arial"/>
                <w:color w:val="000000"/>
                <w:sz w:val="22"/>
                <w:szCs w:val="22"/>
              </w:rPr>
            </w:pPr>
          </w:p>
        </w:tc>
        <w:tc>
          <w:tcPr>
            <w:tcW w:w="1352" w:type="dxa"/>
            <w:vAlign w:val="center"/>
          </w:tcPr>
          <w:p w14:paraId="27F2F1D9"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62" w:type="dxa"/>
            <w:vAlign w:val="center"/>
          </w:tcPr>
          <w:p w14:paraId="2E34E8AD"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52" w:type="dxa"/>
            <w:vAlign w:val="center"/>
          </w:tcPr>
          <w:p w14:paraId="3ECEFC54"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0.2071</w:t>
            </w:r>
          </w:p>
        </w:tc>
        <w:tc>
          <w:tcPr>
            <w:tcW w:w="2056" w:type="dxa"/>
            <w:vAlign w:val="center"/>
          </w:tcPr>
          <w:p w14:paraId="25B3074C"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[0.1569, 0.2659]</w:t>
            </w:r>
          </w:p>
        </w:tc>
        <w:tc>
          <w:tcPr>
            <w:tcW w:w="1097" w:type="dxa"/>
            <w:vAlign w:val="center"/>
          </w:tcPr>
          <w:p w14:paraId="602BADD9"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p>
        </w:tc>
        <w:tc>
          <w:tcPr>
            <w:tcW w:w="481" w:type="dxa"/>
            <w:vAlign w:val="center"/>
          </w:tcPr>
          <w:p w14:paraId="06B9435D"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3AF13DD3" w14:textId="77777777" w:rsidTr="004C0BE5">
        <w:trPr>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7397C5DD" w14:textId="77777777" w:rsidR="00570E09" w:rsidRPr="0039461F" w:rsidRDefault="00570E09" w:rsidP="004C0BE5">
            <w:pPr>
              <w:jc w:val="left"/>
              <w:rPr>
                <w:rFonts w:ascii="Arial" w:hAnsi="Arial" w:cs="Arial"/>
                <w:color w:val="000000"/>
                <w:sz w:val="22"/>
                <w:szCs w:val="22"/>
              </w:rPr>
            </w:pPr>
          </w:p>
        </w:tc>
        <w:tc>
          <w:tcPr>
            <w:tcW w:w="1352" w:type="dxa"/>
            <w:vAlign w:val="center"/>
          </w:tcPr>
          <w:p w14:paraId="208E9198"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62" w:type="dxa"/>
            <w:vAlign w:val="center"/>
          </w:tcPr>
          <w:p w14:paraId="187433B0"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52" w:type="dxa"/>
            <w:vAlign w:val="center"/>
          </w:tcPr>
          <w:p w14:paraId="3CEF94A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0.3125</w:t>
            </w:r>
          </w:p>
        </w:tc>
        <w:tc>
          <w:tcPr>
            <w:tcW w:w="2056" w:type="dxa"/>
            <w:vAlign w:val="center"/>
          </w:tcPr>
          <w:p w14:paraId="4E265023"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[0.2537, 0.3701]</w:t>
            </w:r>
          </w:p>
        </w:tc>
        <w:tc>
          <w:tcPr>
            <w:tcW w:w="1097" w:type="dxa"/>
            <w:vAlign w:val="center"/>
          </w:tcPr>
          <w:p w14:paraId="2EDD328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0.5046</w:t>
            </w:r>
          </w:p>
        </w:tc>
        <w:tc>
          <w:tcPr>
            <w:tcW w:w="481" w:type="dxa"/>
            <w:vAlign w:val="center"/>
          </w:tcPr>
          <w:p w14:paraId="76E7F00E"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13953D31" w14:textId="77777777" w:rsidTr="004C0BE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53DDA17E" w14:textId="77777777" w:rsidR="00570E09" w:rsidRPr="0039461F" w:rsidRDefault="00570E09" w:rsidP="004C0BE5">
            <w:pPr>
              <w:jc w:val="left"/>
              <w:rPr>
                <w:rFonts w:ascii="Arial" w:hAnsi="Arial" w:cs="Arial"/>
                <w:color w:val="000000"/>
                <w:sz w:val="22"/>
                <w:szCs w:val="22"/>
              </w:rPr>
            </w:pPr>
          </w:p>
        </w:tc>
        <w:tc>
          <w:tcPr>
            <w:tcW w:w="1352" w:type="dxa"/>
            <w:vAlign w:val="center"/>
          </w:tcPr>
          <w:p w14:paraId="7889307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62" w:type="dxa"/>
            <w:vAlign w:val="center"/>
          </w:tcPr>
          <w:p w14:paraId="42145ECE"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52" w:type="dxa"/>
            <w:vAlign w:val="center"/>
          </w:tcPr>
          <w:p w14:paraId="2285D32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0.3309</w:t>
            </w:r>
          </w:p>
        </w:tc>
        <w:tc>
          <w:tcPr>
            <w:tcW w:w="2056" w:type="dxa"/>
            <w:vAlign w:val="center"/>
          </w:tcPr>
          <w:p w14:paraId="0301B871"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[0.2745, 0.3897]</w:t>
            </w:r>
          </w:p>
        </w:tc>
        <w:tc>
          <w:tcPr>
            <w:tcW w:w="1097" w:type="dxa"/>
            <w:vAlign w:val="center"/>
          </w:tcPr>
          <w:p w14:paraId="740D688A"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0.9252</w:t>
            </w:r>
          </w:p>
        </w:tc>
        <w:tc>
          <w:tcPr>
            <w:tcW w:w="481" w:type="dxa"/>
            <w:vAlign w:val="center"/>
          </w:tcPr>
          <w:p w14:paraId="41707DC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1F836835" w14:textId="77777777" w:rsidTr="004C0BE5">
        <w:trPr>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5F593FBD" w14:textId="77777777" w:rsidR="00570E09" w:rsidRPr="0039461F" w:rsidRDefault="00570E09" w:rsidP="004C0BE5">
            <w:pPr>
              <w:jc w:val="left"/>
              <w:rPr>
                <w:rFonts w:ascii="Arial" w:hAnsi="Arial" w:cs="Arial"/>
                <w:color w:val="000000"/>
                <w:sz w:val="22"/>
                <w:szCs w:val="22"/>
              </w:rPr>
            </w:pPr>
          </w:p>
        </w:tc>
        <w:tc>
          <w:tcPr>
            <w:tcW w:w="1352" w:type="dxa"/>
            <w:vAlign w:val="center"/>
          </w:tcPr>
          <w:p w14:paraId="7DEF25AD"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62" w:type="dxa"/>
            <w:vAlign w:val="center"/>
          </w:tcPr>
          <w:p w14:paraId="5A854CE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52" w:type="dxa"/>
            <w:vAlign w:val="center"/>
          </w:tcPr>
          <w:p w14:paraId="46E3A829"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0.3566</w:t>
            </w:r>
          </w:p>
        </w:tc>
        <w:tc>
          <w:tcPr>
            <w:tcW w:w="2056" w:type="dxa"/>
            <w:vAlign w:val="center"/>
          </w:tcPr>
          <w:p w14:paraId="26B704DD"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[0.3039, 0.4105]</w:t>
            </w:r>
          </w:p>
        </w:tc>
        <w:tc>
          <w:tcPr>
            <w:tcW w:w="1097" w:type="dxa"/>
            <w:vAlign w:val="center"/>
          </w:tcPr>
          <w:p w14:paraId="56424F33"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0.3950</w:t>
            </w:r>
          </w:p>
        </w:tc>
        <w:tc>
          <w:tcPr>
            <w:tcW w:w="481" w:type="dxa"/>
            <w:vAlign w:val="center"/>
          </w:tcPr>
          <w:p w14:paraId="48E54B37"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4569DF9C" w14:textId="77777777" w:rsidTr="004C0BE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0F4169F6"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post-conditioning</w:t>
            </w:r>
          </w:p>
        </w:tc>
        <w:tc>
          <w:tcPr>
            <w:tcW w:w="1352" w:type="dxa"/>
            <w:vAlign w:val="center"/>
          </w:tcPr>
          <w:p w14:paraId="5B8AB864"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62" w:type="dxa"/>
            <w:vAlign w:val="center"/>
          </w:tcPr>
          <w:p w14:paraId="73D0ACBE"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52" w:type="dxa"/>
            <w:vAlign w:val="center"/>
          </w:tcPr>
          <w:p w14:paraId="277FDBC1"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0.2120</w:t>
            </w:r>
          </w:p>
        </w:tc>
        <w:tc>
          <w:tcPr>
            <w:tcW w:w="2056" w:type="dxa"/>
            <w:vAlign w:val="center"/>
          </w:tcPr>
          <w:p w14:paraId="6F1E2FC9"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[0.1618, 0.2647]</w:t>
            </w:r>
          </w:p>
        </w:tc>
        <w:tc>
          <w:tcPr>
            <w:tcW w:w="1097" w:type="dxa"/>
            <w:vAlign w:val="center"/>
          </w:tcPr>
          <w:p w14:paraId="741C2675"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81" w:type="dxa"/>
            <w:vAlign w:val="center"/>
          </w:tcPr>
          <w:p w14:paraId="76FC3AD4"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15E94EC" w14:textId="77777777" w:rsidTr="004C0BE5">
        <w:trPr>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09B4429C" w14:textId="77777777" w:rsidR="00570E09" w:rsidRPr="0039461F" w:rsidRDefault="00570E09" w:rsidP="004C0BE5">
            <w:pPr>
              <w:jc w:val="left"/>
              <w:rPr>
                <w:rFonts w:ascii="Arial" w:hAnsi="Arial" w:cs="Arial"/>
                <w:color w:val="000000"/>
                <w:sz w:val="22"/>
                <w:szCs w:val="22"/>
              </w:rPr>
            </w:pPr>
          </w:p>
        </w:tc>
        <w:tc>
          <w:tcPr>
            <w:tcW w:w="1352" w:type="dxa"/>
            <w:vAlign w:val="center"/>
          </w:tcPr>
          <w:p w14:paraId="636C1377"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62" w:type="dxa"/>
            <w:vAlign w:val="center"/>
          </w:tcPr>
          <w:p w14:paraId="4433B04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52" w:type="dxa"/>
            <w:vAlign w:val="center"/>
          </w:tcPr>
          <w:p w14:paraId="0DFF14F3"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0.4657</w:t>
            </w:r>
          </w:p>
        </w:tc>
        <w:tc>
          <w:tcPr>
            <w:tcW w:w="2056" w:type="dxa"/>
            <w:vAlign w:val="center"/>
          </w:tcPr>
          <w:p w14:paraId="0DD370B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[0.4069, 0.5270]</w:t>
            </w:r>
          </w:p>
        </w:tc>
        <w:tc>
          <w:tcPr>
            <w:tcW w:w="1097" w:type="dxa"/>
            <w:vAlign w:val="center"/>
          </w:tcPr>
          <w:p w14:paraId="0398E0ED"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81" w:type="dxa"/>
            <w:vAlign w:val="center"/>
          </w:tcPr>
          <w:p w14:paraId="1AF9848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1DFE7B5D" w14:textId="77777777" w:rsidTr="004C0BE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54840610" w14:textId="77777777" w:rsidR="00570E09" w:rsidRPr="0039461F" w:rsidRDefault="00570E09" w:rsidP="004C0BE5">
            <w:pPr>
              <w:jc w:val="left"/>
              <w:rPr>
                <w:rFonts w:ascii="Arial" w:hAnsi="Arial" w:cs="Arial"/>
                <w:color w:val="000000"/>
                <w:sz w:val="22"/>
                <w:szCs w:val="22"/>
              </w:rPr>
            </w:pPr>
          </w:p>
        </w:tc>
        <w:tc>
          <w:tcPr>
            <w:tcW w:w="1352" w:type="dxa"/>
            <w:vAlign w:val="center"/>
          </w:tcPr>
          <w:p w14:paraId="67E9760B"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62" w:type="dxa"/>
            <w:vAlign w:val="center"/>
          </w:tcPr>
          <w:p w14:paraId="026262DC"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52" w:type="dxa"/>
            <w:vAlign w:val="center"/>
          </w:tcPr>
          <w:p w14:paraId="137743C1"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0.3223</w:t>
            </w:r>
          </w:p>
        </w:tc>
        <w:tc>
          <w:tcPr>
            <w:tcW w:w="2056" w:type="dxa"/>
            <w:vAlign w:val="center"/>
          </w:tcPr>
          <w:p w14:paraId="616EEE9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[0.2671, 0.3811]</w:t>
            </w:r>
          </w:p>
        </w:tc>
        <w:tc>
          <w:tcPr>
            <w:tcW w:w="1097" w:type="dxa"/>
            <w:vAlign w:val="center"/>
          </w:tcPr>
          <w:p w14:paraId="77C3555D"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0.7158</w:t>
            </w:r>
          </w:p>
        </w:tc>
        <w:tc>
          <w:tcPr>
            <w:tcW w:w="481" w:type="dxa"/>
            <w:vAlign w:val="center"/>
          </w:tcPr>
          <w:p w14:paraId="1BAEDA6E"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4ABE01C9" w14:textId="77777777" w:rsidTr="004C0BE5">
        <w:trPr>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46CF6A9D" w14:textId="77777777" w:rsidR="00570E09" w:rsidRPr="0039461F" w:rsidRDefault="00570E09" w:rsidP="004C0BE5">
            <w:pPr>
              <w:jc w:val="left"/>
              <w:rPr>
                <w:rFonts w:ascii="Arial" w:hAnsi="Arial" w:cs="Arial"/>
                <w:color w:val="000000"/>
                <w:sz w:val="22"/>
                <w:szCs w:val="22"/>
              </w:rPr>
            </w:pPr>
          </w:p>
        </w:tc>
        <w:tc>
          <w:tcPr>
            <w:tcW w:w="1352" w:type="dxa"/>
            <w:vAlign w:val="center"/>
          </w:tcPr>
          <w:p w14:paraId="1E39DBFC"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362" w:type="dxa"/>
            <w:vAlign w:val="center"/>
          </w:tcPr>
          <w:p w14:paraId="2CB908F2"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352" w:type="dxa"/>
            <w:vAlign w:val="center"/>
          </w:tcPr>
          <w:p w14:paraId="519900CF"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0.2966</w:t>
            </w:r>
          </w:p>
        </w:tc>
        <w:tc>
          <w:tcPr>
            <w:tcW w:w="2056" w:type="dxa"/>
            <w:vAlign w:val="center"/>
          </w:tcPr>
          <w:p w14:paraId="75C0D751"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[0.2488, 0.3456]</w:t>
            </w:r>
          </w:p>
        </w:tc>
        <w:tc>
          <w:tcPr>
            <w:tcW w:w="1097" w:type="dxa"/>
            <w:vAlign w:val="center"/>
          </w:tcPr>
          <w:p w14:paraId="021141A1"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0.1416</w:t>
            </w:r>
          </w:p>
        </w:tc>
        <w:tc>
          <w:tcPr>
            <w:tcW w:w="481" w:type="dxa"/>
            <w:vAlign w:val="center"/>
          </w:tcPr>
          <w:p w14:paraId="6B0F730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6D7E8EE8" w14:textId="77777777" w:rsidTr="004C0BE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765745D2" w14:textId="77777777" w:rsidR="00570E09" w:rsidRPr="0039461F" w:rsidRDefault="00570E09" w:rsidP="004C0BE5">
            <w:pPr>
              <w:jc w:val="left"/>
              <w:rPr>
                <w:rFonts w:ascii="Arial" w:hAnsi="Arial" w:cs="Arial"/>
                <w:color w:val="000000"/>
                <w:sz w:val="22"/>
                <w:szCs w:val="22"/>
              </w:rPr>
            </w:pPr>
          </w:p>
        </w:tc>
        <w:tc>
          <w:tcPr>
            <w:tcW w:w="1352" w:type="dxa"/>
            <w:vAlign w:val="center"/>
          </w:tcPr>
          <w:p w14:paraId="0D1E8646"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362" w:type="dxa"/>
            <w:vAlign w:val="center"/>
          </w:tcPr>
          <w:p w14:paraId="6711DE0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352" w:type="dxa"/>
            <w:vAlign w:val="center"/>
          </w:tcPr>
          <w:p w14:paraId="337EBD82"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0.3137</w:t>
            </w:r>
          </w:p>
        </w:tc>
        <w:tc>
          <w:tcPr>
            <w:tcW w:w="2056" w:type="dxa"/>
            <w:vAlign w:val="center"/>
          </w:tcPr>
          <w:p w14:paraId="2038E258"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[0.2770, 0.3505]</w:t>
            </w:r>
          </w:p>
        </w:tc>
        <w:tc>
          <w:tcPr>
            <w:tcW w:w="1097" w:type="dxa"/>
            <w:vAlign w:val="center"/>
          </w:tcPr>
          <w:p w14:paraId="415013B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0.3032</w:t>
            </w:r>
          </w:p>
        </w:tc>
        <w:tc>
          <w:tcPr>
            <w:tcW w:w="481" w:type="dxa"/>
            <w:vAlign w:val="center"/>
          </w:tcPr>
          <w:p w14:paraId="381089AD"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035F5773" w14:textId="77777777" w:rsidTr="004C0BE5">
        <w:trPr>
          <w:trHeight w:val="386"/>
        </w:trPr>
        <w:tc>
          <w:tcPr>
            <w:cnfStyle w:val="001000000000" w:firstRow="0" w:lastRow="0" w:firstColumn="1" w:lastColumn="0" w:oddVBand="0" w:evenVBand="0" w:oddHBand="0" w:evenHBand="0" w:firstRowFirstColumn="0" w:firstRowLastColumn="0" w:lastRowFirstColumn="0" w:lastRowLastColumn="0"/>
            <w:tcW w:w="2248" w:type="dxa"/>
            <w:vAlign w:val="center"/>
          </w:tcPr>
          <w:p w14:paraId="2B3D4B0D" w14:textId="77777777" w:rsidR="00570E09" w:rsidRPr="0039461F" w:rsidRDefault="00570E09" w:rsidP="004C0BE5">
            <w:pPr>
              <w:jc w:val="left"/>
              <w:rPr>
                <w:rFonts w:ascii="Arial" w:hAnsi="Arial" w:cs="Arial"/>
                <w:color w:val="000000"/>
                <w:sz w:val="22"/>
                <w:szCs w:val="22"/>
              </w:rPr>
            </w:pPr>
          </w:p>
        </w:tc>
        <w:tc>
          <w:tcPr>
            <w:tcW w:w="1352" w:type="dxa"/>
            <w:vAlign w:val="center"/>
          </w:tcPr>
          <w:p w14:paraId="6974F36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362" w:type="dxa"/>
            <w:vAlign w:val="center"/>
          </w:tcPr>
          <w:p w14:paraId="46ABCEA1"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352" w:type="dxa"/>
            <w:vAlign w:val="center"/>
          </w:tcPr>
          <w:p w14:paraId="4822C02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0.3897</w:t>
            </w:r>
          </w:p>
        </w:tc>
        <w:tc>
          <w:tcPr>
            <w:tcW w:w="2056" w:type="dxa"/>
            <w:vAlign w:val="center"/>
          </w:tcPr>
          <w:p w14:paraId="7832141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[0.3419, 0.4375]</w:t>
            </w:r>
          </w:p>
        </w:tc>
        <w:tc>
          <w:tcPr>
            <w:tcW w:w="1097" w:type="dxa"/>
            <w:vAlign w:val="center"/>
          </w:tcPr>
          <w:p w14:paraId="343ACA72"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0.0170</w:t>
            </w:r>
          </w:p>
        </w:tc>
        <w:tc>
          <w:tcPr>
            <w:tcW w:w="481" w:type="dxa"/>
            <w:vAlign w:val="center"/>
          </w:tcPr>
          <w:p w14:paraId="4E754185"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bl>
    <w:p w14:paraId="7BAA78DE" w14:textId="77777777" w:rsidR="00570E09" w:rsidRPr="0039461F" w:rsidRDefault="00570E09" w:rsidP="00570E09">
      <w:pPr>
        <w:rPr>
          <w:rFonts w:ascii="Arial" w:hAnsi="Arial" w:cs="Arial"/>
          <w:b/>
          <w:bCs/>
        </w:rPr>
      </w:pPr>
    </w:p>
    <w:p w14:paraId="55EBCF4A" w14:textId="77777777" w:rsidR="00570E09" w:rsidRPr="0039461F" w:rsidRDefault="00570E09" w:rsidP="00570E09">
      <w:pPr>
        <w:rPr>
          <w:rFonts w:ascii="Arial" w:hAnsi="Arial" w:cs="Arial"/>
          <w:b/>
          <w:bCs/>
        </w:rPr>
      </w:pPr>
      <w:r w:rsidRPr="0039461F">
        <w:rPr>
          <w:rFonts w:ascii="Arial" w:hAnsi="Arial" w:cs="Arial"/>
          <w:b/>
          <w:bCs/>
        </w:rPr>
        <w:t xml:space="preserve">Supplementary Table </w:t>
      </w:r>
      <w:r>
        <w:rPr>
          <w:rFonts w:ascii="Arial" w:hAnsi="Arial" w:cs="Arial"/>
          <w:b/>
          <w:bCs/>
        </w:rPr>
        <w:t>3</w:t>
      </w:r>
      <w:r w:rsidRPr="0039461F">
        <w:rPr>
          <w:rFonts w:ascii="Arial" w:hAnsi="Arial" w:cs="Arial"/>
          <w:b/>
          <w:bCs/>
        </w:rPr>
        <w:t xml:space="preserve">. </w:t>
      </w:r>
      <w:r>
        <w:rPr>
          <w:rFonts w:ascii="Arial" w:hAnsi="Arial" w:cs="Arial"/>
          <w:b/>
          <w:bCs/>
        </w:rPr>
        <w:t>Mean t</w:t>
      </w:r>
      <w:r w:rsidRPr="0039461F">
        <w:rPr>
          <w:rFonts w:ascii="Arial" w:hAnsi="Arial" w:cs="Arial"/>
          <w:b/>
          <w:bCs/>
        </w:rPr>
        <w:t>emporal context source memory data.</w:t>
      </w:r>
    </w:p>
    <w:p w14:paraId="527C206D" w14:textId="77777777" w:rsidR="00570E09" w:rsidRPr="0039461F" w:rsidRDefault="00570E09" w:rsidP="00570E09">
      <w:pPr>
        <w:rPr>
          <w:rFonts w:ascii="Arial" w:hAnsi="Arial" w:cs="Arial"/>
          <w:b/>
          <w:bCs/>
        </w:rPr>
      </w:pPr>
      <w:r w:rsidRPr="0039461F">
        <w:rPr>
          <w:rFonts w:ascii="Arial" w:hAnsi="Arial" w:cs="Arial"/>
          <w:b/>
          <w:bCs/>
        </w:rPr>
        <w:br w:type="page"/>
      </w:r>
    </w:p>
    <w:tbl>
      <w:tblPr>
        <w:tblStyle w:val="PlainTable5"/>
        <w:tblW w:w="0" w:type="auto"/>
        <w:jc w:val="center"/>
        <w:tblLook w:val="04A0" w:firstRow="1" w:lastRow="0" w:firstColumn="1" w:lastColumn="0" w:noHBand="0" w:noVBand="1"/>
      </w:tblPr>
      <w:tblGrid>
        <w:gridCol w:w="1867"/>
        <w:gridCol w:w="1135"/>
        <w:gridCol w:w="1736"/>
        <w:gridCol w:w="1183"/>
        <w:gridCol w:w="1887"/>
        <w:gridCol w:w="1079"/>
        <w:gridCol w:w="473"/>
      </w:tblGrid>
      <w:tr w:rsidR="00570E09" w:rsidRPr="0039461F" w14:paraId="6547819D" w14:textId="77777777" w:rsidTr="004C0BE5">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100" w:firstRow="0" w:lastRow="0" w:firstColumn="1" w:lastColumn="0" w:oddVBand="0" w:evenVBand="0" w:oddHBand="0" w:evenHBand="0" w:firstRowFirstColumn="1" w:firstRowLastColumn="0" w:lastRowFirstColumn="0" w:lastRowLastColumn="0"/>
            <w:tcW w:w="2002" w:type="dxa"/>
            <w:vAlign w:val="center"/>
          </w:tcPr>
          <w:p w14:paraId="7EF4C791"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lastRenderedPageBreak/>
              <w:t>Temporal Context</w:t>
            </w:r>
          </w:p>
        </w:tc>
        <w:tc>
          <w:tcPr>
            <w:tcW w:w="1257" w:type="dxa"/>
            <w:vAlign w:val="center"/>
          </w:tcPr>
          <w:p w14:paraId="0F98FAF1" w14:textId="77777777" w:rsidR="00570E09" w:rsidRPr="0039461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887" w:type="dxa"/>
            <w:vAlign w:val="center"/>
          </w:tcPr>
          <w:p w14:paraId="7ADFAD5D" w14:textId="77777777" w:rsidR="00570E09" w:rsidRPr="0039461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Response</w:t>
            </w:r>
          </w:p>
        </w:tc>
        <w:tc>
          <w:tcPr>
            <w:tcW w:w="1267" w:type="dxa"/>
            <w:vAlign w:val="center"/>
          </w:tcPr>
          <w:p w14:paraId="720AC35D"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Beta</w:t>
            </w:r>
          </w:p>
        </w:tc>
        <w:tc>
          <w:tcPr>
            <w:tcW w:w="2136" w:type="dxa"/>
            <w:vAlign w:val="center"/>
          </w:tcPr>
          <w:p w14:paraId="21F5CD49"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133" w:type="dxa"/>
            <w:vAlign w:val="center"/>
          </w:tcPr>
          <w:p w14:paraId="6DD11ECB"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71" w:type="dxa"/>
          </w:tcPr>
          <w:p w14:paraId="0A973135"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3D637DD2" w14:textId="77777777" w:rsidTr="004C0BE5">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3444931"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pre-conditioning</w:t>
            </w:r>
          </w:p>
        </w:tc>
        <w:tc>
          <w:tcPr>
            <w:tcW w:w="1257" w:type="dxa"/>
            <w:vAlign w:val="center"/>
          </w:tcPr>
          <w:p w14:paraId="6DB89884"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887" w:type="dxa"/>
            <w:vAlign w:val="center"/>
          </w:tcPr>
          <w:p w14:paraId="5DBFF73D"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267" w:type="dxa"/>
            <w:vAlign w:val="center"/>
          </w:tcPr>
          <w:p w14:paraId="287CD6AC"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0.0869</w:t>
            </w:r>
          </w:p>
        </w:tc>
        <w:tc>
          <w:tcPr>
            <w:tcW w:w="2136" w:type="dxa"/>
            <w:vAlign w:val="center"/>
          </w:tcPr>
          <w:p w14:paraId="58445375"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[-0.2138, 0.3861]</w:t>
            </w:r>
          </w:p>
        </w:tc>
        <w:tc>
          <w:tcPr>
            <w:tcW w:w="1133" w:type="dxa"/>
            <w:vAlign w:val="center"/>
          </w:tcPr>
          <w:p w14:paraId="50429A9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0.5656</w:t>
            </w:r>
          </w:p>
        </w:tc>
        <w:tc>
          <w:tcPr>
            <w:tcW w:w="471" w:type="dxa"/>
            <w:vAlign w:val="center"/>
          </w:tcPr>
          <w:p w14:paraId="2630E8E6"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1CAE1F58" w14:textId="77777777" w:rsidTr="004C0BE5">
        <w:trPr>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2CDEB8F5" w14:textId="77777777" w:rsidR="00570E09" w:rsidRPr="0039461F" w:rsidRDefault="00570E09" w:rsidP="004C0BE5">
            <w:pPr>
              <w:jc w:val="left"/>
              <w:rPr>
                <w:rFonts w:ascii="Arial" w:hAnsi="Arial" w:cs="Arial"/>
                <w:color w:val="000000"/>
                <w:sz w:val="22"/>
                <w:szCs w:val="22"/>
              </w:rPr>
            </w:pPr>
          </w:p>
        </w:tc>
        <w:tc>
          <w:tcPr>
            <w:tcW w:w="1257" w:type="dxa"/>
            <w:vAlign w:val="center"/>
          </w:tcPr>
          <w:p w14:paraId="776A5668"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87" w:type="dxa"/>
            <w:vAlign w:val="center"/>
          </w:tcPr>
          <w:p w14:paraId="4581D7F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267" w:type="dxa"/>
            <w:vAlign w:val="center"/>
          </w:tcPr>
          <w:p w14:paraId="2146955E"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0.4801</w:t>
            </w:r>
          </w:p>
        </w:tc>
        <w:tc>
          <w:tcPr>
            <w:tcW w:w="2136" w:type="dxa"/>
            <w:vAlign w:val="center"/>
          </w:tcPr>
          <w:p w14:paraId="2BDCF5F1"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[0.2004, 0.7620]</w:t>
            </w:r>
          </w:p>
        </w:tc>
        <w:tc>
          <w:tcPr>
            <w:tcW w:w="1133" w:type="dxa"/>
            <w:vAlign w:val="center"/>
          </w:tcPr>
          <w:p w14:paraId="56D3DA44"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0.0014</w:t>
            </w:r>
          </w:p>
        </w:tc>
        <w:tc>
          <w:tcPr>
            <w:tcW w:w="471" w:type="dxa"/>
            <w:vAlign w:val="center"/>
          </w:tcPr>
          <w:p w14:paraId="186959FE"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B9D81A3" w14:textId="77777777" w:rsidTr="004C0BE5">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5EF5440A" w14:textId="77777777" w:rsidR="00570E09" w:rsidRPr="0039461F" w:rsidRDefault="00570E09" w:rsidP="004C0BE5">
            <w:pPr>
              <w:jc w:val="left"/>
              <w:rPr>
                <w:rFonts w:ascii="Arial" w:hAnsi="Arial" w:cs="Arial"/>
                <w:color w:val="000000"/>
                <w:sz w:val="22"/>
                <w:szCs w:val="22"/>
              </w:rPr>
            </w:pPr>
          </w:p>
        </w:tc>
        <w:tc>
          <w:tcPr>
            <w:tcW w:w="1257" w:type="dxa"/>
            <w:vAlign w:val="center"/>
          </w:tcPr>
          <w:p w14:paraId="02402202"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87" w:type="dxa"/>
            <w:vAlign w:val="center"/>
          </w:tcPr>
          <w:p w14:paraId="7165493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267" w:type="dxa"/>
            <w:vAlign w:val="center"/>
          </w:tcPr>
          <w:p w14:paraId="55B5CBEC"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-0.5671</w:t>
            </w:r>
          </w:p>
        </w:tc>
        <w:tc>
          <w:tcPr>
            <w:tcW w:w="2136" w:type="dxa"/>
            <w:vAlign w:val="center"/>
          </w:tcPr>
          <w:p w14:paraId="3A5CF586"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[-0.8346, -0.3007]</w:t>
            </w:r>
          </w:p>
        </w:tc>
        <w:tc>
          <w:tcPr>
            <w:tcW w:w="1133" w:type="dxa"/>
            <w:vAlign w:val="center"/>
          </w:tcPr>
          <w:p w14:paraId="1B43F8E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19AFE2D3"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5E63D27" w14:textId="77777777" w:rsidTr="004C0BE5">
        <w:trPr>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3482FA8B" w14:textId="77777777" w:rsidR="00570E09" w:rsidRPr="0039461F" w:rsidRDefault="00570E09" w:rsidP="004C0BE5">
            <w:pPr>
              <w:jc w:val="left"/>
              <w:rPr>
                <w:rFonts w:ascii="Arial" w:hAnsi="Arial" w:cs="Arial"/>
                <w:color w:val="000000"/>
                <w:sz w:val="22"/>
                <w:szCs w:val="22"/>
              </w:rPr>
            </w:pPr>
          </w:p>
        </w:tc>
        <w:tc>
          <w:tcPr>
            <w:tcW w:w="1257" w:type="dxa"/>
            <w:vAlign w:val="center"/>
          </w:tcPr>
          <w:p w14:paraId="1FD28668"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887" w:type="dxa"/>
            <w:vAlign w:val="center"/>
          </w:tcPr>
          <w:p w14:paraId="6A7B0A70"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267" w:type="dxa"/>
            <w:vAlign w:val="center"/>
          </w:tcPr>
          <w:p w14:paraId="0D4C4F8B"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-0.1373</w:t>
            </w:r>
          </w:p>
        </w:tc>
        <w:tc>
          <w:tcPr>
            <w:tcW w:w="2136" w:type="dxa"/>
            <w:vAlign w:val="center"/>
          </w:tcPr>
          <w:p w14:paraId="43944DB4"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[-0.3929, 0.1263]</w:t>
            </w:r>
          </w:p>
        </w:tc>
        <w:tc>
          <w:tcPr>
            <w:tcW w:w="1133" w:type="dxa"/>
            <w:vAlign w:val="center"/>
          </w:tcPr>
          <w:p w14:paraId="2B75D3CD"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0.2936</w:t>
            </w:r>
          </w:p>
        </w:tc>
        <w:tc>
          <w:tcPr>
            <w:tcW w:w="471" w:type="dxa"/>
            <w:vAlign w:val="center"/>
          </w:tcPr>
          <w:p w14:paraId="624B180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6680FDD4" w14:textId="77777777" w:rsidTr="004C0BE5">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1CC4F53C" w14:textId="77777777" w:rsidR="00570E09" w:rsidRPr="0039461F" w:rsidRDefault="00570E09" w:rsidP="004C0BE5">
            <w:pPr>
              <w:jc w:val="left"/>
              <w:rPr>
                <w:rFonts w:ascii="Arial" w:hAnsi="Arial" w:cs="Arial"/>
                <w:color w:val="000000"/>
                <w:sz w:val="22"/>
                <w:szCs w:val="22"/>
              </w:rPr>
            </w:pPr>
          </w:p>
        </w:tc>
        <w:tc>
          <w:tcPr>
            <w:tcW w:w="1257" w:type="dxa"/>
            <w:vAlign w:val="center"/>
          </w:tcPr>
          <w:p w14:paraId="4B00C035"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87" w:type="dxa"/>
            <w:vAlign w:val="center"/>
          </w:tcPr>
          <w:p w14:paraId="76DAA10B"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267" w:type="dxa"/>
            <w:vAlign w:val="center"/>
          </w:tcPr>
          <w:p w14:paraId="3C612380"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0.3453</w:t>
            </w:r>
          </w:p>
        </w:tc>
        <w:tc>
          <w:tcPr>
            <w:tcW w:w="2136" w:type="dxa"/>
            <w:vAlign w:val="center"/>
          </w:tcPr>
          <w:p w14:paraId="759BACC1"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[0.1346, 0.5645]</w:t>
            </w:r>
          </w:p>
        </w:tc>
        <w:tc>
          <w:tcPr>
            <w:tcW w:w="1133" w:type="dxa"/>
            <w:vAlign w:val="center"/>
          </w:tcPr>
          <w:p w14:paraId="703F5E59"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0.0018</w:t>
            </w:r>
          </w:p>
        </w:tc>
        <w:tc>
          <w:tcPr>
            <w:tcW w:w="471" w:type="dxa"/>
            <w:vAlign w:val="center"/>
          </w:tcPr>
          <w:p w14:paraId="4A136E73"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38953AA4" w14:textId="77777777" w:rsidTr="004C0BE5">
        <w:trPr>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D9695DD" w14:textId="77777777" w:rsidR="00570E09" w:rsidRPr="0039461F" w:rsidRDefault="00570E09" w:rsidP="004C0BE5">
            <w:pPr>
              <w:jc w:val="left"/>
              <w:rPr>
                <w:rFonts w:ascii="Arial" w:hAnsi="Arial" w:cs="Arial"/>
                <w:color w:val="000000"/>
                <w:sz w:val="22"/>
                <w:szCs w:val="22"/>
              </w:rPr>
            </w:pPr>
          </w:p>
        </w:tc>
        <w:tc>
          <w:tcPr>
            <w:tcW w:w="1257" w:type="dxa"/>
            <w:vAlign w:val="center"/>
          </w:tcPr>
          <w:p w14:paraId="1500360D"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87" w:type="dxa"/>
            <w:vAlign w:val="center"/>
          </w:tcPr>
          <w:p w14:paraId="4426407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267" w:type="dxa"/>
            <w:vAlign w:val="center"/>
          </w:tcPr>
          <w:p w14:paraId="0A8370AB"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-0.2080</w:t>
            </w:r>
          </w:p>
        </w:tc>
        <w:tc>
          <w:tcPr>
            <w:tcW w:w="2136" w:type="dxa"/>
            <w:vAlign w:val="center"/>
          </w:tcPr>
          <w:p w14:paraId="6F861162"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[-0.4173, 0.0030]</w:t>
            </w:r>
          </w:p>
        </w:tc>
        <w:tc>
          <w:tcPr>
            <w:tcW w:w="1133" w:type="dxa"/>
            <w:vAlign w:val="center"/>
          </w:tcPr>
          <w:p w14:paraId="0555BE76"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0.0546</w:t>
            </w:r>
          </w:p>
        </w:tc>
        <w:tc>
          <w:tcPr>
            <w:tcW w:w="471" w:type="dxa"/>
            <w:vAlign w:val="center"/>
          </w:tcPr>
          <w:p w14:paraId="45787109"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2D3E2EDE" w14:textId="77777777" w:rsidTr="004C0BE5">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FF76D49"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257" w:type="dxa"/>
            <w:vAlign w:val="center"/>
          </w:tcPr>
          <w:p w14:paraId="62285CD7"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887" w:type="dxa"/>
            <w:vAlign w:val="center"/>
          </w:tcPr>
          <w:p w14:paraId="417E7D58"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267" w:type="dxa"/>
            <w:vAlign w:val="center"/>
          </w:tcPr>
          <w:p w14:paraId="2C9B7F9F"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-0.1794</w:t>
            </w:r>
          </w:p>
        </w:tc>
        <w:tc>
          <w:tcPr>
            <w:tcW w:w="2136" w:type="dxa"/>
            <w:vAlign w:val="center"/>
          </w:tcPr>
          <w:p w14:paraId="647BCAC1"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[-0.4909, 0.1294]</w:t>
            </w:r>
          </w:p>
        </w:tc>
        <w:tc>
          <w:tcPr>
            <w:tcW w:w="1133" w:type="dxa"/>
            <w:vAlign w:val="center"/>
          </w:tcPr>
          <w:p w14:paraId="7C1E3FB4"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0.2634</w:t>
            </w:r>
          </w:p>
        </w:tc>
        <w:tc>
          <w:tcPr>
            <w:tcW w:w="471" w:type="dxa"/>
            <w:vAlign w:val="center"/>
          </w:tcPr>
          <w:p w14:paraId="2F7EC45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094D3A72" w14:textId="77777777" w:rsidTr="004C0BE5">
        <w:trPr>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598D383" w14:textId="77777777" w:rsidR="00570E09" w:rsidRPr="0039461F" w:rsidRDefault="00570E09" w:rsidP="004C0BE5">
            <w:pPr>
              <w:jc w:val="left"/>
              <w:rPr>
                <w:rFonts w:ascii="Arial" w:hAnsi="Arial" w:cs="Arial"/>
                <w:color w:val="000000"/>
                <w:sz w:val="22"/>
                <w:szCs w:val="22"/>
              </w:rPr>
            </w:pPr>
          </w:p>
        </w:tc>
        <w:tc>
          <w:tcPr>
            <w:tcW w:w="1257" w:type="dxa"/>
            <w:vAlign w:val="center"/>
          </w:tcPr>
          <w:p w14:paraId="12F732C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87" w:type="dxa"/>
            <w:vAlign w:val="center"/>
          </w:tcPr>
          <w:p w14:paraId="30634B71"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267" w:type="dxa"/>
            <w:vAlign w:val="center"/>
          </w:tcPr>
          <w:p w14:paraId="6C51F767"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0.6525</w:t>
            </w:r>
          </w:p>
        </w:tc>
        <w:tc>
          <w:tcPr>
            <w:tcW w:w="2136" w:type="dxa"/>
            <w:vAlign w:val="center"/>
          </w:tcPr>
          <w:p w14:paraId="1F8D23F4"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[0.4102, 0.9041]</w:t>
            </w:r>
          </w:p>
        </w:tc>
        <w:tc>
          <w:tcPr>
            <w:tcW w:w="1133" w:type="dxa"/>
            <w:vAlign w:val="center"/>
          </w:tcPr>
          <w:p w14:paraId="04A91319"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654E562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7562EC6" w14:textId="77777777" w:rsidTr="004C0BE5">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2C7D412" w14:textId="77777777" w:rsidR="00570E09" w:rsidRPr="0039461F" w:rsidRDefault="00570E09" w:rsidP="004C0BE5">
            <w:pPr>
              <w:jc w:val="left"/>
              <w:rPr>
                <w:rFonts w:ascii="Arial" w:hAnsi="Arial" w:cs="Arial"/>
                <w:color w:val="000000"/>
                <w:sz w:val="22"/>
                <w:szCs w:val="22"/>
              </w:rPr>
            </w:pPr>
          </w:p>
        </w:tc>
        <w:tc>
          <w:tcPr>
            <w:tcW w:w="1257" w:type="dxa"/>
            <w:vAlign w:val="center"/>
          </w:tcPr>
          <w:p w14:paraId="771F9A44"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87" w:type="dxa"/>
            <w:vAlign w:val="center"/>
          </w:tcPr>
          <w:p w14:paraId="126E19EB"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267" w:type="dxa"/>
            <w:vAlign w:val="center"/>
          </w:tcPr>
          <w:p w14:paraId="24E4FF8D"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-0.4731</w:t>
            </w:r>
          </w:p>
        </w:tc>
        <w:tc>
          <w:tcPr>
            <w:tcW w:w="2136" w:type="dxa"/>
            <w:vAlign w:val="center"/>
          </w:tcPr>
          <w:p w14:paraId="002C7A07"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[-0.7714, -0.1895]</w:t>
            </w:r>
          </w:p>
        </w:tc>
        <w:tc>
          <w:tcPr>
            <w:tcW w:w="1133" w:type="dxa"/>
            <w:vAlign w:val="center"/>
          </w:tcPr>
          <w:p w14:paraId="4551FBB1"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0.0012</w:t>
            </w:r>
          </w:p>
        </w:tc>
        <w:tc>
          <w:tcPr>
            <w:tcW w:w="471" w:type="dxa"/>
            <w:vAlign w:val="center"/>
          </w:tcPr>
          <w:p w14:paraId="75318207"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7142FFBB" w14:textId="77777777" w:rsidTr="004C0BE5">
        <w:trPr>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104D0885" w14:textId="77777777" w:rsidR="00570E09" w:rsidRPr="0039461F" w:rsidRDefault="00570E09" w:rsidP="004C0BE5">
            <w:pPr>
              <w:jc w:val="left"/>
              <w:rPr>
                <w:rFonts w:ascii="Arial" w:hAnsi="Arial" w:cs="Arial"/>
                <w:color w:val="000000"/>
                <w:sz w:val="22"/>
                <w:szCs w:val="22"/>
              </w:rPr>
            </w:pPr>
          </w:p>
        </w:tc>
        <w:tc>
          <w:tcPr>
            <w:tcW w:w="1257" w:type="dxa"/>
            <w:vAlign w:val="center"/>
          </w:tcPr>
          <w:p w14:paraId="764C9EB2"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887" w:type="dxa"/>
            <w:vAlign w:val="center"/>
          </w:tcPr>
          <w:p w14:paraId="7470FE55"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267" w:type="dxa"/>
            <w:vAlign w:val="center"/>
          </w:tcPr>
          <w:p w14:paraId="2DDA03D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-0.2703</w:t>
            </w:r>
          </w:p>
        </w:tc>
        <w:tc>
          <w:tcPr>
            <w:tcW w:w="2136" w:type="dxa"/>
            <w:vAlign w:val="center"/>
          </w:tcPr>
          <w:p w14:paraId="1FD1CD16"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[-0.6053, 0.0628]</w:t>
            </w:r>
          </w:p>
        </w:tc>
        <w:tc>
          <w:tcPr>
            <w:tcW w:w="1133" w:type="dxa"/>
            <w:vAlign w:val="center"/>
          </w:tcPr>
          <w:p w14:paraId="4EB57C24"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0.1180</w:t>
            </w:r>
          </w:p>
        </w:tc>
        <w:tc>
          <w:tcPr>
            <w:tcW w:w="471" w:type="dxa"/>
            <w:vAlign w:val="center"/>
          </w:tcPr>
          <w:p w14:paraId="23683EEE"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334DA1A9" w14:textId="77777777" w:rsidTr="004C0BE5">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3259AFE1" w14:textId="77777777" w:rsidR="00570E09" w:rsidRPr="0039461F" w:rsidRDefault="00570E09" w:rsidP="004C0BE5">
            <w:pPr>
              <w:jc w:val="left"/>
              <w:rPr>
                <w:rFonts w:ascii="Arial" w:hAnsi="Arial" w:cs="Arial"/>
                <w:color w:val="000000"/>
                <w:sz w:val="22"/>
                <w:szCs w:val="22"/>
              </w:rPr>
            </w:pPr>
          </w:p>
        </w:tc>
        <w:tc>
          <w:tcPr>
            <w:tcW w:w="1257" w:type="dxa"/>
            <w:vAlign w:val="center"/>
          </w:tcPr>
          <w:p w14:paraId="35BD29D3"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87" w:type="dxa"/>
            <w:vAlign w:val="center"/>
          </w:tcPr>
          <w:p w14:paraId="34FA4A63"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267" w:type="dxa"/>
            <w:vAlign w:val="center"/>
          </w:tcPr>
          <w:p w14:paraId="01047D6D"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0.6773</w:t>
            </w:r>
          </w:p>
        </w:tc>
        <w:tc>
          <w:tcPr>
            <w:tcW w:w="2136" w:type="dxa"/>
            <w:vAlign w:val="center"/>
          </w:tcPr>
          <w:p w14:paraId="244C80B0"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[0.3748, 0.9787]</w:t>
            </w:r>
          </w:p>
        </w:tc>
        <w:tc>
          <w:tcPr>
            <w:tcW w:w="1133" w:type="dxa"/>
            <w:vAlign w:val="center"/>
          </w:tcPr>
          <w:p w14:paraId="25F19B5C"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40E1D8F9"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69AC2B66" w14:textId="77777777" w:rsidTr="004C0BE5">
        <w:trPr>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43FA06B" w14:textId="77777777" w:rsidR="00570E09" w:rsidRPr="0039461F" w:rsidRDefault="00570E09" w:rsidP="004C0BE5">
            <w:pPr>
              <w:jc w:val="left"/>
              <w:rPr>
                <w:rFonts w:ascii="Arial" w:hAnsi="Arial" w:cs="Arial"/>
                <w:color w:val="000000"/>
                <w:sz w:val="22"/>
                <w:szCs w:val="22"/>
              </w:rPr>
            </w:pPr>
          </w:p>
        </w:tc>
        <w:tc>
          <w:tcPr>
            <w:tcW w:w="1257" w:type="dxa"/>
            <w:vAlign w:val="center"/>
          </w:tcPr>
          <w:p w14:paraId="57FA0269"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87" w:type="dxa"/>
            <w:vAlign w:val="center"/>
          </w:tcPr>
          <w:p w14:paraId="2D3B524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267" w:type="dxa"/>
            <w:vAlign w:val="center"/>
          </w:tcPr>
          <w:p w14:paraId="57D1643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-0.4070</w:t>
            </w:r>
          </w:p>
        </w:tc>
        <w:tc>
          <w:tcPr>
            <w:tcW w:w="2136" w:type="dxa"/>
            <w:vAlign w:val="center"/>
          </w:tcPr>
          <w:p w14:paraId="16FE3859"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[-0.7058, -0.1144]</w:t>
            </w:r>
          </w:p>
        </w:tc>
        <w:tc>
          <w:tcPr>
            <w:tcW w:w="1133" w:type="dxa"/>
            <w:vAlign w:val="center"/>
          </w:tcPr>
          <w:p w14:paraId="31C461CF"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0.0052</w:t>
            </w:r>
          </w:p>
        </w:tc>
        <w:tc>
          <w:tcPr>
            <w:tcW w:w="471" w:type="dxa"/>
            <w:vAlign w:val="center"/>
          </w:tcPr>
          <w:p w14:paraId="55E913D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3AEEE5E4" w14:textId="77777777" w:rsidTr="004C0BE5">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D09DCA6"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post-conditioning</w:t>
            </w:r>
          </w:p>
        </w:tc>
        <w:tc>
          <w:tcPr>
            <w:tcW w:w="1257" w:type="dxa"/>
            <w:vAlign w:val="center"/>
          </w:tcPr>
          <w:p w14:paraId="4E6271B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887" w:type="dxa"/>
            <w:vAlign w:val="center"/>
          </w:tcPr>
          <w:p w14:paraId="31B085A4"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267" w:type="dxa"/>
            <w:vAlign w:val="center"/>
          </w:tcPr>
          <w:p w14:paraId="5C03C576"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-0.1695</w:t>
            </w:r>
          </w:p>
        </w:tc>
        <w:tc>
          <w:tcPr>
            <w:tcW w:w="2136" w:type="dxa"/>
            <w:vAlign w:val="center"/>
          </w:tcPr>
          <w:p w14:paraId="17BB1464"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[-0.4961, 0.1404]</w:t>
            </w:r>
          </w:p>
        </w:tc>
        <w:tc>
          <w:tcPr>
            <w:tcW w:w="1133" w:type="dxa"/>
            <w:vAlign w:val="center"/>
          </w:tcPr>
          <w:p w14:paraId="7F09EF9B"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0.2990</w:t>
            </w:r>
          </w:p>
        </w:tc>
        <w:tc>
          <w:tcPr>
            <w:tcW w:w="471" w:type="dxa"/>
            <w:vAlign w:val="center"/>
          </w:tcPr>
          <w:p w14:paraId="3B39FEC0"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r>
      <w:tr w:rsidR="00570E09" w:rsidRPr="0039461F" w14:paraId="5E46920F" w14:textId="77777777" w:rsidTr="004C0BE5">
        <w:trPr>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9F62302" w14:textId="77777777" w:rsidR="00570E09" w:rsidRPr="0039461F" w:rsidRDefault="00570E09" w:rsidP="004C0BE5">
            <w:pPr>
              <w:jc w:val="left"/>
              <w:rPr>
                <w:rFonts w:ascii="Arial" w:hAnsi="Arial" w:cs="Arial"/>
                <w:color w:val="000000"/>
                <w:sz w:val="22"/>
                <w:szCs w:val="22"/>
              </w:rPr>
            </w:pPr>
          </w:p>
        </w:tc>
        <w:tc>
          <w:tcPr>
            <w:tcW w:w="1257" w:type="dxa"/>
            <w:vAlign w:val="center"/>
          </w:tcPr>
          <w:p w14:paraId="72A9F2FE"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87" w:type="dxa"/>
            <w:vAlign w:val="center"/>
          </w:tcPr>
          <w:p w14:paraId="7CDBF06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267" w:type="dxa"/>
            <w:vAlign w:val="center"/>
          </w:tcPr>
          <w:p w14:paraId="1CA3BD66"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0.5461</w:t>
            </w:r>
          </w:p>
        </w:tc>
        <w:tc>
          <w:tcPr>
            <w:tcW w:w="2136" w:type="dxa"/>
            <w:vAlign w:val="center"/>
          </w:tcPr>
          <w:p w14:paraId="50A5BB42"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[0.234, 0.8563]</w:t>
            </w:r>
          </w:p>
        </w:tc>
        <w:tc>
          <w:tcPr>
            <w:tcW w:w="1133" w:type="dxa"/>
            <w:vAlign w:val="center"/>
          </w:tcPr>
          <w:p w14:paraId="010DBE94"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p>
        </w:tc>
        <w:tc>
          <w:tcPr>
            <w:tcW w:w="471" w:type="dxa"/>
            <w:vAlign w:val="center"/>
          </w:tcPr>
          <w:p w14:paraId="0754E0F4"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135B85DE" w14:textId="77777777" w:rsidTr="004C0BE5">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545E2F3D" w14:textId="77777777" w:rsidR="00570E09" w:rsidRPr="0039461F" w:rsidRDefault="00570E09" w:rsidP="004C0BE5">
            <w:pPr>
              <w:jc w:val="left"/>
              <w:rPr>
                <w:rFonts w:ascii="Arial" w:hAnsi="Arial" w:cs="Arial"/>
                <w:color w:val="000000"/>
                <w:sz w:val="22"/>
                <w:szCs w:val="22"/>
              </w:rPr>
            </w:pPr>
          </w:p>
        </w:tc>
        <w:tc>
          <w:tcPr>
            <w:tcW w:w="1257" w:type="dxa"/>
            <w:vAlign w:val="center"/>
          </w:tcPr>
          <w:p w14:paraId="3C471AF7"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87" w:type="dxa"/>
            <w:vAlign w:val="center"/>
          </w:tcPr>
          <w:p w14:paraId="0EE24D7A"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267" w:type="dxa"/>
            <w:vAlign w:val="center"/>
          </w:tcPr>
          <w:p w14:paraId="1AC2E956"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-0.3766</w:t>
            </w:r>
          </w:p>
        </w:tc>
        <w:tc>
          <w:tcPr>
            <w:tcW w:w="2136" w:type="dxa"/>
            <w:vAlign w:val="center"/>
          </w:tcPr>
          <w:p w14:paraId="427E3B91"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[-0.6921, -0.0679]</w:t>
            </w:r>
          </w:p>
        </w:tc>
        <w:tc>
          <w:tcPr>
            <w:tcW w:w="1133" w:type="dxa"/>
            <w:vAlign w:val="center"/>
          </w:tcPr>
          <w:p w14:paraId="7FC013C5"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0.0154</w:t>
            </w:r>
          </w:p>
        </w:tc>
        <w:tc>
          <w:tcPr>
            <w:tcW w:w="471" w:type="dxa"/>
            <w:vAlign w:val="center"/>
          </w:tcPr>
          <w:p w14:paraId="06C37491"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4E4AB04F" w14:textId="77777777" w:rsidTr="004C0BE5">
        <w:trPr>
          <w:trHeight w:val="372"/>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392B490D" w14:textId="77777777" w:rsidR="00570E09" w:rsidRPr="0039461F" w:rsidRDefault="00570E09" w:rsidP="004C0BE5">
            <w:pPr>
              <w:jc w:val="left"/>
              <w:rPr>
                <w:rFonts w:ascii="Arial" w:hAnsi="Arial" w:cs="Arial"/>
                <w:color w:val="000000"/>
                <w:sz w:val="22"/>
                <w:szCs w:val="22"/>
              </w:rPr>
            </w:pPr>
          </w:p>
        </w:tc>
        <w:tc>
          <w:tcPr>
            <w:tcW w:w="1257" w:type="dxa"/>
            <w:vAlign w:val="center"/>
          </w:tcPr>
          <w:p w14:paraId="4C9E426D"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1887" w:type="dxa"/>
            <w:vAlign w:val="center"/>
          </w:tcPr>
          <w:p w14:paraId="6E672D1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pre</w:t>
            </w:r>
          </w:p>
        </w:tc>
        <w:tc>
          <w:tcPr>
            <w:tcW w:w="1267" w:type="dxa"/>
            <w:vAlign w:val="center"/>
          </w:tcPr>
          <w:p w14:paraId="073A5907"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-0.1893</w:t>
            </w:r>
          </w:p>
        </w:tc>
        <w:tc>
          <w:tcPr>
            <w:tcW w:w="2136" w:type="dxa"/>
            <w:vAlign w:val="center"/>
          </w:tcPr>
          <w:p w14:paraId="64760A87"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[-0.4694, 0.0792]</w:t>
            </w:r>
          </w:p>
        </w:tc>
        <w:tc>
          <w:tcPr>
            <w:tcW w:w="1133" w:type="dxa"/>
            <w:vAlign w:val="center"/>
          </w:tcPr>
          <w:p w14:paraId="1F7EC499"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0.1666</w:t>
            </w:r>
          </w:p>
        </w:tc>
        <w:tc>
          <w:tcPr>
            <w:tcW w:w="471" w:type="dxa"/>
            <w:vAlign w:val="center"/>
          </w:tcPr>
          <w:p w14:paraId="5D48D61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391973A8" w14:textId="77777777" w:rsidTr="004C0BE5">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225AB31F" w14:textId="77777777" w:rsidR="00570E09" w:rsidRPr="0039461F" w:rsidRDefault="00570E09" w:rsidP="004C0BE5">
            <w:pPr>
              <w:jc w:val="left"/>
              <w:rPr>
                <w:rFonts w:ascii="Arial" w:hAnsi="Arial" w:cs="Arial"/>
                <w:color w:val="000000"/>
                <w:sz w:val="22"/>
                <w:szCs w:val="22"/>
              </w:rPr>
            </w:pPr>
          </w:p>
        </w:tc>
        <w:tc>
          <w:tcPr>
            <w:tcW w:w="1257" w:type="dxa"/>
            <w:vAlign w:val="center"/>
          </w:tcPr>
          <w:p w14:paraId="0C967FBC"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87" w:type="dxa"/>
            <w:vAlign w:val="center"/>
          </w:tcPr>
          <w:p w14:paraId="04AF101D"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cond.</w:t>
            </w:r>
          </w:p>
        </w:tc>
        <w:tc>
          <w:tcPr>
            <w:tcW w:w="1267" w:type="dxa"/>
            <w:vAlign w:val="center"/>
          </w:tcPr>
          <w:p w14:paraId="4B09E095"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0.4660</w:t>
            </w:r>
          </w:p>
        </w:tc>
        <w:tc>
          <w:tcPr>
            <w:tcW w:w="2136" w:type="dxa"/>
            <w:vAlign w:val="center"/>
          </w:tcPr>
          <w:p w14:paraId="54F988DF"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[0.2659, 0.6884]</w:t>
            </w:r>
          </w:p>
        </w:tc>
        <w:tc>
          <w:tcPr>
            <w:tcW w:w="1133" w:type="dxa"/>
            <w:vAlign w:val="center"/>
          </w:tcPr>
          <w:p w14:paraId="0404BD90"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0.0001</w:t>
            </w:r>
          </w:p>
        </w:tc>
        <w:tc>
          <w:tcPr>
            <w:tcW w:w="471" w:type="dxa"/>
            <w:vAlign w:val="center"/>
          </w:tcPr>
          <w:p w14:paraId="44E8FC07"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r w:rsidR="00570E09" w:rsidRPr="0039461F" w14:paraId="0FCBA6A0" w14:textId="77777777" w:rsidTr="004C0BE5">
        <w:trPr>
          <w:trHeight w:val="386"/>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2076C914" w14:textId="77777777" w:rsidR="00570E09" w:rsidRPr="0039461F" w:rsidRDefault="00570E09" w:rsidP="004C0BE5">
            <w:pPr>
              <w:jc w:val="left"/>
              <w:rPr>
                <w:rFonts w:ascii="Arial" w:hAnsi="Arial" w:cs="Arial"/>
                <w:color w:val="000000"/>
                <w:sz w:val="22"/>
                <w:szCs w:val="22"/>
              </w:rPr>
            </w:pPr>
          </w:p>
        </w:tc>
        <w:tc>
          <w:tcPr>
            <w:tcW w:w="1257" w:type="dxa"/>
            <w:vAlign w:val="center"/>
          </w:tcPr>
          <w:p w14:paraId="080CBDF7"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87" w:type="dxa"/>
            <w:vAlign w:val="center"/>
          </w:tcPr>
          <w:p w14:paraId="6BE05AF5"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post</w:t>
            </w:r>
          </w:p>
        </w:tc>
        <w:tc>
          <w:tcPr>
            <w:tcW w:w="1267" w:type="dxa"/>
            <w:vAlign w:val="center"/>
          </w:tcPr>
          <w:p w14:paraId="190E6BFB"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-0.2766</w:t>
            </w:r>
          </w:p>
        </w:tc>
        <w:tc>
          <w:tcPr>
            <w:tcW w:w="2136" w:type="dxa"/>
            <w:vAlign w:val="center"/>
          </w:tcPr>
          <w:p w14:paraId="59514324"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[-0.5447, -0.0186]</w:t>
            </w:r>
          </w:p>
        </w:tc>
        <w:tc>
          <w:tcPr>
            <w:tcW w:w="1133" w:type="dxa"/>
            <w:vAlign w:val="center"/>
          </w:tcPr>
          <w:p w14:paraId="1D899672"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0.0354</w:t>
            </w:r>
          </w:p>
        </w:tc>
        <w:tc>
          <w:tcPr>
            <w:tcW w:w="471" w:type="dxa"/>
            <w:vAlign w:val="center"/>
          </w:tcPr>
          <w:p w14:paraId="425D4923"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w:t>
            </w:r>
          </w:p>
        </w:tc>
      </w:tr>
    </w:tbl>
    <w:p w14:paraId="12C3F29D" w14:textId="77777777" w:rsidR="00570E09" w:rsidRPr="0039461F" w:rsidRDefault="00570E09" w:rsidP="00570E09">
      <w:pPr>
        <w:rPr>
          <w:rFonts w:ascii="Arial" w:hAnsi="Arial" w:cs="Arial"/>
          <w:b/>
          <w:bCs/>
        </w:rPr>
      </w:pPr>
    </w:p>
    <w:p w14:paraId="023F2424" w14:textId="77777777" w:rsidR="00570E09" w:rsidRPr="0039461F" w:rsidRDefault="00570E09" w:rsidP="00570E09">
      <w:pPr>
        <w:rPr>
          <w:rFonts w:ascii="Arial" w:hAnsi="Arial" w:cs="Arial"/>
          <w:b/>
          <w:bCs/>
        </w:rPr>
      </w:pPr>
      <w:r w:rsidRPr="0039461F">
        <w:rPr>
          <w:rFonts w:ascii="Arial" w:hAnsi="Arial" w:cs="Arial"/>
          <w:b/>
          <w:bCs/>
        </w:rPr>
        <w:t xml:space="preserve">Supplementary Table </w:t>
      </w:r>
      <w:r>
        <w:rPr>
          <w:rFonts w:ascii="Arial" w:hAnsi="Arial" w:cs="Arial"/>
          <w:b/>
          <w:bCs/>
        </w:rPr>
        <w:t>4</w:t>
      </w:r>
      <w:r w:rsidRPr="0039461F">
        <w:rPr>
          <w:rFonts w:ascii="Arial" w:hAnsi="Arial" w:cs="Arial"/>
          <w:b/>
          <w:bCs/>
        </w:rPr>
        <w:t>. Temporal context memory logistic regression data.</w:t>
      </w:r>
    </w:p>
    <w:p w14:paraId="4B5A27E8" w14:textId="77777777" w:rsidR="00570E09" w:rsidRPr="0039461F" w:rsidRDefault="00570E09" w:rsidP="00570E09">
      <w:pPr>
        <w:rPr>
          <w:rFonts w:ascii="Arial" w:hAnsi="Arial" w:cs="Arial"/>
          <w:b/>
          <w:bCs/>
        </w:rPr>
      </w:pPr>
      <w:r w:rsidRPr="0039461F">
        <w:rPr>
          <w:rFonts w:ascii="Arial" w:hAnsi="Arial" w:cs="Arial"/>
          <w:b/>
          <w:bCs/>
        </w:rPr>
        <w:br w:type="page"/>
      </w:r>
    </w:p>
    <w:tbl>
      <w:tblPr>
        <w:tblStyle w:val="PlainTable5"/>
        <w:tblW w:w="0" w:type="auto"/>
        <w:jc w:val="center"/>
        <w:tblLook w:val="04A0" w:firstRow="1" w:lastRow="0" w:firstColumn="1" w:lastColumn="0" w:noHBand="0" w:noVBand="1"/>
      </w:tblPr>
      <w:tblGrid>
        <w:gridCol w:w="1990"/>
        <w:gridCol w:w="1074"/>
        <w:gridCol w:w="821"/>
        <w:gridCol w:w="889"/>
        <w:gridCol w:w="2257"/>
        <w:gridCol w:w="1314"/>
        <w:gridCol w:w="473"/>
      </w:tblGrid>
      <w:tr w:rsidR="00570E09" w:rsidRPr="0039461F" w14:paraId="05EC021A" w14:textId="77777777" w:rsidTr="004C0BE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990" w:type="dxa"/>
            <w:vAlign w:val="center"/>
          </w:tcPr>
          <w:p w14:paraId="5CB9DD47"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lastRenderedPageBreak/>
              <w:t>Temporal Context</w:t>
            </w:r>
          </w:p>
        </w:tc>
        <w:tc>
          <w:tcPr>
            <w:tcW w:w="1074" w:type="dxa"/>
            <w:vAlign w:val="center"/>
          </w:tcPr>
          <w:p w14:paraId="616AD025" w14:textId="77777777" w:rsidR="00570E09" w:rsidRPr="0039461F" w:rsidRDefault="00570E09" w:rsidP="004C0BE5">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 Type</w:t>
            </w:r>
          </w:p>
        </w:tc>
        <w:tc>
          <w:tcPr>
            <w:tcW w:w="1686" w:type="dxa"/>
            <w:gridSpan w:val="2"/>
            <w:vAlign w:val="center"/>
          </w:tcPr>
          <w:p w14:paraId="59C01619"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Mean</w:t>
            </w:r>
          </w:p>
        </w:tc>
        <w:tc>
          <w:tcPr>
            <w:tcW w:w="2257" w:type="dxa"/>
            <w:vAlign w:val="center"/>
          </w:tcPr>
          <w:p w14:paraId="391CA42F"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95% CI</w:t>
            </w:r>
          </w:p>
        </w:tc>
        <w:tc>
          <w:tcPr>
            <w:tcW w:w="1314" w:type="dxa"/>
            <w:vAlign w:val="center"/>
          </w:tcPr>
          <w:p w14:paraId="1AD37685"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P</w:t>
            </w:r>
          </w:p>
        </w:tc>
        <w:tc>
          <w:tcPr>
            <w:tcW w:w="464" w:type="dxa"/>
          </w:tcPr>
          <w:p w14:paraId="3D767ED2" w14:textId="77777777" w:rsidR="00570E09" w:rsidRPr="0039461F" w:rsidRDefault="00570E09" w:rsidP="004C0BE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p>
        </w:tc>
      </w:tr>
      <w:tr w:rsidR="00570E09" w:rsidRPr="0039461F" w14:paraId="573FBFB8" w14:textId="77777777" w:rsidTr="004C0BE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0" w:type="dxa"/>
            <w:vAlign w:val="center"/>
          </w:tcPr>
          <w:p w14:paraId="4A1961AE"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pre-conditioning</w:t>
            </w:r>
          </w:p>
        </w:tc>
        <w:tc>
          <w:tcPr>
            <w:tcW w:w="1895" w:type="dxa"/>
            <w:gridSpan w:val="2"/>
            <w:vAlign w:val="center"/>
          </w:tcPr>
          <w:p w14:paraId="4AC53FEE"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65" w:type="dxa"/>
            <w:vAlign w:val="center"/>
          </w:tcPr>
          <w:p w14:paraId="0C3260A3"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0.0796</w:t>
            </w:r>
          </w:p>
        </w:tc>
        <w:tc>
          <w:tcPr>
            <w:tcW w:w="2257" w:type="dxa"/>
            <w:vAlign w:val="center"/>
          </w:tcPr>
          <w:p w14:paraId="03B1F229"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[-0.0033</w:t>
            </w:r>
            <w:r>
              <w:rPr>
                <w:rFonts w:ascii="Arial" w:hAnsi="Arial" w:cs="Arial"/>
                <w:color w:val="000000"/>
                <w:sz w:val="22"/>
                <w:szCs w:val="22"/>
              </w:rPr>
              <w:t>,</w:t>
            </w:r>
            <w:r w:rsidRPr="0039461F">
              <w:rPr>
                <w:rFonts w:ascii="Arial" w:hAnsi="Arial" w:cs="Arial"/>
                <w:color w:val="000000"/>
                <w:sz w:val="22"/>
                <w:szCs w:val="22"/>
              </w:rPr>
              <w:t xml:space="preserve">  0.1597]</w:t>
            </w:r>
          </w:p>
        </w:tc>
        <w:tc>
          <w:tcPr>
            <w:tcW w:w="1314" w:type="dxa"/>
            <w:vAlign w:val="center"/>
          </w:tcPr>
          <w:p w14:paraId="5CA3B10F"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0.0576</w:t>
            </w:r>
          </w:p>
        </w:tc>
        <w:tc>
          <w:tcPr>
            <w:tcW w:w="464" w:type="dxa"/>
            <w:vAlign w:val="center"/>
          </w:tcPr>
          <w:p w14:paraId="0ECC8610"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127C233F" w14:textId="77777777" w:rsidTr="004C0BE5">
        <w:trPr>
          <w:trHeight w:val="392"/>
          <w:jc w:val="center"/>
        </w:trPr>
        <w:tc>
          <w:tcPr>
            <w:cnfStyle w:val="001000000000" w:firstRow="0" w:lastRow="0" w:firstColumn="1" w:lastColumn="0" w:oddVBand="0" w:evenVBand="0" w:oddHBand="0" w:evenHBand="0" w:firstRowFirstColumn="0" w:firstRowLastColumn="0" w:lastRowFirstColumn="0" w:lastRowLastColumn="0"/>
            <w:tcW w:w="1990" w:type="dxa"/>
            <w:vAlign w:val="center"/>
          </w:tcPr>
          <w:p w14:paraId="43AAE09E" w14:textId="77777777" w:rsidR="00570E09" w:rsidRPr="0039461F" w:rsidRDefault="00570E09" w:rsidP="004C0BE5">
            <w:pPr>
              <w:jc w:val="left"/>
              <w:rPr>
                <w:rFonts w:ascii="Arial" w:hAnsi="Arial" w:cs="Arial"/>
                <w:color w:val="000000"/>
                <w:sz w:val="22"/>
                <w:szCs w:val="22"/>
              </w:rPr>
            </w:pPr>
          </w:p>
        </w:tc>
        <w:tc>
          <w:tcPr>
            <w:tcW w:w="1895" w:type="dxa"/>
            <w:gridSpan w:val="2"/>
            <w:vAlign w:val="center"/>
          </w:tcPr>
          <w:p w14:paraId="0D77E106"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65" w:type="dxa"/>
            <w:vAlign w:val="center"/>
          </w:tcPr>
          <w:p w14:paraId="4B004B91"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0.1181</w:t>
            </w:r>
          </w:p>
        </w:tc>
        <w:tc>
          <w:tcPr>
            <w:tcW w:w="2257" w:type="dxa"/>
            <w:vAlign w:val="center"/>
          </w:tcPr>
          <w:p w14:paraId="655FCFD7"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[0.0212</w:t>
            </w:r>
            <w:r>
              <w:rPr>
                <w:rFonts w:ascii="Arial" w:hAnsi="Arial" w:cs="Arial"/>
                <w:color w:val="000000"/>
                <w:sz w:val="22"/>
                <w:szCs w:val="22"/>
              </w:rPr>
              <w:t>,</w:t>
            </w:r>
            <w:r w:rsidRPr="0039461F">
              <w:rPr>
                <w:rFonts w:ascii="Arial" w:hAnsi="Arial" w:cs="Arial"/>
                <w:color w:val="000000"/>
                <w:sz w:val="22"/>
                <w:szCs w:val="22"/>
              </w:rPr>
              <w:t xml:space="preserve"> 0.2221]</w:t>
            </w:r>
          </w:p>
        </w:tc>
        <w:tc>
          <w:tcPr>
            <w:tcW w:w="1314" w:type="dxa"/>
            <w:vAlign w:val="center"/>
          </w:tcPr>
          <w:p w14:paraId="27B566F7"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0.0142</w:t>
            </w:r>
          </w:p>
        </w:tc>
        <w:tc>
          <w:tcPr>
            <w:tcW w:w="464" w:type="dxa"/>
            <w:vAlign w:val="center"/>
          </w:tcPr>
          <w:p w14:paraId="753BCEDE"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11C90B58" w14:textId="77777777" w:rsidTr="004C0BE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0" w:type="dxa"/>
            <w:vAlign w:val="center"/>
          </w:tcPr>
          <w:p w14:paraId="3F60E075"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fear conditioning</w:t>
            </w:r>
          </w:p>
        </w:tc>
        <w:tc>
          <w:tcPr>
            <w:tcW w:w="1895" w:type="dxa"/>
            <w:gridSpan w:val="2"/>
            <w:vAlign w:val="center"/>
          </w:tcPr>
          <w:p w14:paraId="028FC7AB"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65" w:type="dxa"/>
            <w:vAlign w:val="center"/>
          </w:tcPr>
          <w:p w14:paraId="60EB9275"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0.1666</w:t>
            </w:r>
          </w:p>
        </w:tc>
        <w:tc>
          <w:tcPr>
            <w:tcW w:w="2257" w:type="dxa"/>
            <w:vAlign w:val="center"/>
          </w:tcPr>
          <w:p w14:paraId="485E7A35"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[0.0732</w:t>
            </w:r>
            <w:r>
              <w:rPr>
                <w:rFonts w:ascii="Arial" w:hAnsi="Arial" w:cs="Arial"/>
                <w:color w:val="000000"/>
                <w:sz w:val="22"/>
                <w:szCs w:val="22"/>
              </w:rPr>
              <w:t>,</w:t>
            </w:r>
            <w:r w:rsidRPr="0039461F">
              <w:rPr>
                <w:rFonts w:ascii="Arial" w:hAnsi="Arial" w:cs="Arial"/>
                <w:color w:val="000000"/>
                <w:sz w:val="22"/>
                <w:szCs w:val="22"/>
              </w:rPr>
              <w:t xml:space="preserve"> 0.2591]</w:t>
            </w:r>
          </w:p>
        </w:tc>
        <w:tc>
          <w:tcPr>
            <w:tcW w:w="1314" w:type="dxa"/>
            <w:vAlign w:val="center"/>
          </w:tcPr>
          <w:p w14:paraId="6B831CB7"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0.0006</w:t>
            </w:r>
          </w:p>
        </w:tc>
        <w:tc>
          <w:tcPr>
            <w:tcW w:w="464" w:type="dxa"/>
            <w:vAlign w:val="center"/>
          </w:tcPr>
          <w:p w14:paraId="1FF1940A"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083677F2" w14:textId="77777777" w:rsidTr="004C0BE5">
        <w:trPr>
          <w:trHeight w:val="392"/>
          <w:jc w:val="center"/>
        </w:trPr>
        <w:tc>
          <w:tcPr>
            <w:cnfStyle w:val="001000000000" w:firstRow="0" w:lastRow="0" w:firstColumn="1" w:lastColumn="0" w:oddVBand="0" w:evenVBand="0" w:oddHBand="0" w:evenHBand="0" w:firstRowFirstColumn="0" w:firstRowLastColumn="0" w:lastRowFirstColumn="0" w:lastRowLastColumn="0"/>
            <w:tcW w:w="1990" w:type="dxa"/>
            <w:vAlign w:val="center"/>
          </w:tcPr>
          <w:p w14:paraId="68C4DBEC" w14:textId="77777777" w:rsidR="00570E09" w:rsidRPr="0039461F" w:rsidRDefault="00570E09" w:rsidP="004C0BE5">
            <w:pPr>
              <w:jc w:val="left"/>
              <w:rPr>
                <w:rFonts w:ascii="Arial" w:hAnsi="Arial" w:cs="Arial"/>
                <w:color w:val="000000"/>
                <w:sz w:val="22"/>
                <w:szCs w:val="22"/>
              </w:rPr>
            </w:pPr>
          </w:p>
        </w:tc>
        <w:tc>
          <w:tcPr>
            <w:tcW w:w="1895" w:type="dxa"/>
            <w:gridSpan w:val="2"/>
            <w:vAlign w:val="center"/>
          </w:tcPr>
          <w:p w14:paraId="6335EC56"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65" w:type="dxa"/>
            <w:vAlign w:val="center"/>
          </w:tcPr>
          <w:p w14:paraId="26B885E5"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0.0937</w:t>
            </w:r>
          </w:p>
        </w:tc>
        <w:tc>
          <w:tcPr>
            <w:tcW w:w="2257" w:type="dxa"/>
            <w:vAlign w:val="center"/>
          </w:tcPr>
          <w:p w14:paraId="0FF57630"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[0.0004</w:t>
            </w:r>
            <w:r>
              <w:rPr>
                <w:rFonts w:ascii="Arial" w:hAnsi="Arial" w:cs="Arial"/>
                <w:color w:val="000000"/>
                <w:sz w:val="22"/>
                <w:szCs w:val="22"/>
              </w:rPr>
              <w:t>,</w:t>
            </w:r>
            <w:r w:rsidRPr="0039461F">
              <w:rPr>
                <w:rFonts w:ascii="Arial" w:hAnsi="Arial" w:cs="Arial"/>
                <w:color w:val="000000"/>
                <w:sz w:val="22"/>
                <w:szCs w:val="22"/>
              </w:rPr>
              <w:t xml:space="preserve"> 0.197 ]</w:t>
            </w:r>
          </w:p>
        </w:tc>
        <w:tc>
          <w:tcPr>
            <w:tcW w:w="1314" w:type="dxa"/>
            <w:vAlign w:val="center"/>
          </w:tcPr>
          <w:p w14:paraId="56C3DAAA"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0.0488</w:t>
            </w:r>
          </w:p>
        </w:tc>
        <w:tc>
          <w:tcPr>
            <w:tcW w:w="464" w:type="dxa"/>
            <w:vAlign w:val="center"/>
          </w:tcPr>
          <w:p w14:paraId="32A893AF"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34B6776C" w14:textId="77777777" w:rsidTr="004C0BE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0" w:type="dxa"/>
            <w:vAlign w:val="center"/>
          </w:tcPr>
          <w:p w14:paraId="2CA42A73" w14:textId="77777777" w:rsidR="00570E09" w:rsidRPr="0039461F" w:rsidRDefault="00570E09" w:rsidP="004C0BE5">
            <w:pPr>
              <w:jc w:val="left"/>
              <w:rPr>
                <w:rFonts w:ascii="Arial" w:hAnsi="Arial" w:cs="Arial"/>
                <w:color w:val="000000"/>
                <w:sz w:val="22"/>
                <w:szCs w:val="22"/>
              </w:rPr>
            </w:pPr>
            <w:r w:rsidRPr="0039461F">
              <w:rPr>
                <w:rFonts w:ascii="Arial" w:hAnsi="Arial" w:cs="Arial"/>
                <w:color w:val="000000"/>
                <w:sz w:val="22"/>
                <w:szCs w:val="22"/>
              </w:rPr>
              <w:t>post-conditioning</w:t>
            </w:r>
          </w:p>
        </w:tc>
        <w:tc>
          <w:tcPr>
            <w:tcW w:w="1895" w:type="dxa"/>
            <w:gridSpan w:val="2"/>
            <w:vAlign w:val="center"/>
          </w:tcPr>
          <w:p w14:paraId="30FD45B6"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65" w:type="dxa"/>
            <w:vAlign w:val="center"/>
          </w:tcPr>
          <w:p w14:paraId="7F6818FA"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0.1741</w:t>
            </w:r>
          </w:p>
        </w:tc>
        <w:tc>
          <w:tcPr>
            <w:tcW w:w="2257" w:type="dxa"/>
            <w:vAlign w:val="center"/>
          </w:tcPr>
          <w:p w14:paraId="5793220F"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[0.0733</w:t>
            </w:r>
            <w:r>
              <w:rPr>
                <w:rFonts w:ascii="Arial" w:hAnsi="Arial" w:cs="Arial"/>
                <w:color w:val="000000"/>
                <w:sz w:val="22"/>
                <w:szCs w:val="22"/>
              </w:rPr>
              <w:t>,</w:t>
            </w:r>
            <w:r w:rsidRPr="0039461F">
              <w:rPr>
                <w:rFonts w:ascii="Arial" w:hAnsi="Arial" w:cs="Arial"/>
                <w:color w:val="000000"/>
                <w:sz w:val="22"/>
                <w:szCs w:val="22"/>
              </w:rPr>
              <w:t xml:space="preserve"> 0.2764]</w:t>
            </w:r>
          </w:p>
        </w:tc>
        <w:tc>
          <w:tcPr>
            <w:tcW w:w="1314" w:type="dxa"/>
            <w:vAlign w:val="center"/>
          </w:tcPr>
          <w:p w14:paraId="428E8160" w14:textId="77777777" w:rsidR="00570E09" w:rsidRPr="0039461F" w:rsidRDefault="00570E09" w:rsidP="004C0BE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0.0002</w:t>
            </w:r>
          </w:p>
        </w:tc>
        <w:tc>
          <w:tcPr>
            <w:tcW w:w="464" w:type="dxa"/>
            <w:vAlign w:val="center"/>
          </w:tcPr>
          <w:p w14:paraId="7006173D" w14:textId="77777777" w:rsidR="00570E09" w:rsidRPr="0039461F" w:rsidRDefault="00570E09" w:rsidP="004C0BE5">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r w:rsidR="00570E09" w:rsidRPr="0039461F" w14:paraId="784D7956" w14:textId="77777777" w:rsidTr="004C0BE5">
        <w:trPr>
          <w:trHeight w:val="392"/>
          <w:jc w:val="center"/>
        </w:trPr>
        <w:tc>
          <w:tcPr>
            <w:cnfStyle w:val="001000000000" w:firstRow="0" w:lastRow="0" w:firstColumn="1" w:lastColumn="0" w:oddVBand="0" w:evenVBand="0" w:oddHBand="0" w:evenHBand="0" w:firstRowFirstColumn="0" w:firstRowLastColumn="0" w:lastRowFirstColumn="0" w:lastRowLastColumn="0"/>
            <w:tcW w:w="1990" w:type="dxa"/>
            <w:vAlign w:val="center"/>
          </w:tcPr>
          <w:p w14:paraId="5710323D" w14:textId="77777777" w:rsidR="00570E09" w:rsidRPr="0039461F" w:rsidRDefault="00570E09" w:rsidP="004C0BE5">
            <w:pPr>
              <w:jc w:val="left"/>
              <w:rPr>
                <w:rFonts w:ascii="Arial" w:hAnsi="Arial" w:cs="Arial"/>
                <w:color w:val="000000"/>
                <w:sz w:val="22"/>
                <w:szCs w:val="22"/>
              </w:rPr>
            </w:pPr>
          </w:p>
        </w:tc>
        <w:tc>
          <w:tcPr>
            <w:tcW w:w="1895" w:type="dxa"/>
            <w:gridSpan w:val="2"/>
            <w:vAlign w:val="center"/>
          </w:tcPr>
          <w:p w14:paraId="23643D5B"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CS-</w:t>
            </w:r>
          </w:p>
        </w:tc>
        <w:tc>
          <w:tcPr>
            <w:tcW w:w="865" w:type="dxa"/>
            <w:vAlign w:val="center"/>
          </w:tcPr>
          <w:p w14:paraId="579294D0"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0.1293</w:t>
            </w:r>
          </w:p>
        </w:tc>
        <w:tc>
          <w:tcPr>
            <w:tcW w:w="2257" w:type="dxa"/>
            <w:vAlign w:val="center"/>
          </w:tcPr>
          <w:p w14:paraId="2D63D7B7"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[0.0182</w:t>
            </w:r>
            <w:r>
              <w:rPr>
                <w:rFonts w:ascii="Arial" w:hAnsi="Arial" w:cs="Arial"/>
                <w:color w:val="000000"/>
                <w:sz w:val="22"/>
                <w:szCs w:val="22"/>
              </w:rPr>
              <w:t>,</w:t>
            </w:r>
            <w:r w:rsidRPr="0039461F">
              <w:rPr>
                <w:rFonts w:ascii="Arial" w:hAnsi="Arial" w:cs="Arial"/>
                <w:color w:val="000000"/>
                <w:sz w:val="22"/>
                <w:szCs w:val="22"/>
              </w:rPr>
              <w:t xml:space="preserve"> 0.2622]</w:t>
            </w:r>
          </w:p>
        </w:tc>
        <w:tc>
          <w:tcPr>
            <w:tcW w:w="1314" w:type="dxa"/>
            <w:vAlign w:val="center"/>
          </w:tcPr>
          <w:p w14:paraId="6A574D63" w14:textId="77777777" w:rsidR="00570E09" w:rsidRPr="0039461F" w:rsidRDefault="00570E09" w:rsidP="004C0BE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9461F">
              <w:rPr>
                <w:rFonts w:ascii="Arial" w:hAnsi="Arial" w:cs="Arial"/>
                <w:color w:val="000000"/>
                <w:sz w:val="22"/>
                <w:szCs w:val="22"/>
              </w:rPr>
              <w:t>0.0202</w:t>
            </w:r>
          </w:p>
        </w:tc>
        <w:tc>
          <w:tcPr>
            <w:tcW w:w="464" w:type="dxa"/>
            <w:vAlign w:val="center"/>
          </w:tcPr>
          <w:p w14:paraId="3240BADD" w14:textId="77777777" w:rsidR="00570E09" w:rsidRPr="0039461F" w:rsidRDefault="00570E09" w:rsidP="004C0BE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w:t>
            </w:r>
          </w:p>
        </w:tc>
      </w:tr>
    </w:tbl>
    <w:p w14:paraId="4F34DC44" w14:textId="77777777" w:rsidR="00570E09" w:rsidRDefault="00570E09" w:rsidP="00570E09">
      <w:pPr>
        <w:rPr>
          <w:rFonts w:ascii="Arial" w:hAnsi="Arial" w:cs="Arial"/>
          <w:b/>
          <w:bCs/>
        </w:rPr>
      </w:pPr>
    </w:p>
    <w:p w14:paraId="39F2F8A4" w14:textId="77777777" w:rsidR="00570E09" w:rsidRPr="0039461F" w:rsidRDefault="00570E09" w:rsidP="00570E09">
      <w:pPr>
        <w:rPr>
          <w:rFonts w:ascii="Arial" w:hAnsi="Arial" w:cs="Arial"/>
          <w:b/>
          <w:bCs/>
        </w:rPr>
      </w:pPr>
      <w:r w:rsidRPr="0039461F">
        <w:rPr>
          <w:rFonts w:ascii="Arial" w:hAnsi="Arial" w:cs="Arial"/>
          <w:b/>
          <w:bCs/>
        </w:rPr>
        <w:t xml:space="preserve">Supplementary Table </w:t>
      </w:r>
      <w:r>
        <w:rPr>
          <w:rFonts w:ascii="Arial" w:hAnsi="Arial" w:cs="Arial"/>
          <w:b/>
          <w:bCs/>
        </w:rPr>
        <w:t>5</w:t>
      </w:r>
      <w:r w:rsidRPr="0039461F">
        <w:rPr>
          <w:rFonts w:ascii="Arial" w:hAnsi="Arial" w:cs="Arial"/>
          <w:b/>
          <w:bCs/>
        </w:rPr>
        <w:t xml:space="preserve">. </w:t>
      </w:r>
      <w:r>
        <w:rPr>
          <w:rFonts w:ascii="Arial" w:hAnsi="Arial" w:cs="Arial"/>
          <w:b/>
          <w:bCs/>
        </w:rPr>
        <w:t xml:space="preserve">Typicality </w:t>
      </w:r>
      <w:r w:rsidRPr="0039461F">
        <w:rPr>
          <w:rFonts w:ascii="Arial" w:hAnsi="Arial" w:cs="Arial"/>
          <w:b/>
          <w:bCs/>
        </w:rPr>
        <w:t>logistic regression data.</w:t>
      </w:r>
    </w:p>
    <w:p w14:paraId="3939808C" w14:textId="77777777" w:rsidR="00570E09" w:rsidRDefault="00570E09" w:rsidP="00570E09">
      <w:pPr>
        <w:rPr>
          <w:rFonts w:ascii="Arial" w:hAnsi="Arial" w:cs="Arial"/>
          <w:b/>
          <w:bCs/>
        </w:rPr>
      </w:pPr>
      <w:r>
        <w:rPr>
          <w:rFonts w:ascii="Arial" w:hAnsi="Arial" w:cs="Arial"/>
          <w:b/>
          <w:bCs/>
        </w:rPr>
        <w:br w:type="page"/>
      </w:r>
    </w:p>
    <w:p w14:paraId="6E0553F2" w14:textId="77777777" w:rsidR="00570E09" w:rsidRDefault="00570E09" w:rsidP="00570E09">
      <w:pPr>
        <w:jc w:val="center"/>
        <w:rPr>
          <w:rFonts w:ascii="Arial" w:hAnsi="Arial" w:cs="Arial"/>
          <w:b/>
          <w:bCs/>
        </w:rPr>
      </w:pPr>
      <w:r>
        <w:rPr>
          <w:rFonts w:ascii="Arial" w:hAnsi="Arial" w:cs="Arial"/>
          <w:b/>
          <w:bCs/>
          <w:noProof/>
        </w:rPr>
        <w:lastRenderedPageBreak/>
        <w:drawing>
          <wp:inline distT="0" distB="0" distL="0" distR="0" wp14:anchorId="09591184" wp14:editId="39019912">
            <wp:extent cx="5964795" cy="3572802"/>
            <wp:effectExtent l="0" t="0" r="444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m_typicality_supp.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80323" cy="3582103"/>
                    </a:xfrm>
                    <a:prstGeom prst="rect">
                      <a:avLst/>
                    </a:prstGeom>
                  </pic:spPr>
                </pic:pic>
              </a:graphicData>
            </a:graphic>
          </wp:inline>
        </w:drawing>
      </w:r>
    </w:p>
    <w:p w14:paraId="5D7269FE" w14:textId="77777777" w:rsidR="00570E09" w:rsidRPr="002F6AE0" w:rsidRDefault="00570E09" w:rsidP="00570E09">
      <w:pPr>
        <w:rPr>
          <w:rFonts w:ascii="Arial" w:hAnsi="Arial" w:cs="Arial"/>
        </w:rPr>
      </w:pPr>
      <w:r>
        <w:rPr>
          <w:rFonts w:ascii="Arial" w:hAnsi="Arial" w:cs="Arial"/>
          <w:b/>
          <w:bCs/>
        </w:rPr>
        <w:t>Supplementary Figure 1.</w:t>
      </w:r>
      <w:r>
        <w:rPr>
          <w:rFonts w:ascii="Arial" w:hAnsi="Arial" w:cs="Arial"/>
        </w:rPr>
        <w:t xml:space="preserve"> Aversive learning enhances perceived typicality for stimuli. Mean difference in typicality for each stimulus (CS+ - CS-). This difference constitutes a between groups analysis, as each stimulus was only either a CS+ or CS- for each participant. All 144 stimuli used during memory encoding are shown. Values reflect % difference of the 7-point scale (14% = 1 point difference).</w:t>
      </w:r>
    </w:p>
    <w:p w14:paraId="399DF989" w14:textId="77777777" w:rsidR="009A3F21" w:rsidRPr="009A3F21" w:rsidRDefault="009A3F21" w:rsidP="009A3F21">
      <w:pPr>
        <w:spacing w:line="480" w:lineRule="auto"/>
        <w:rPr>
          <w:rFonts w:ascii="Arial" w:eastAsia="Arial" w:hAnsi="Arial" w:cs="Arial"/>
          <w:b/>
        </w:rPr>
      </w:pPr>
    </w:p>
    <w:p w14:paraId="2D0F31C5" w14:textId="77777777" w:rsidR="009A3F21" w:rsidRPr="009A3F21" w:rsidRDefault="009A3F21" w:rsidP="009A3F21">
      <w:pPr>
        <w:spacing w:line="240" w:lineRule="auto"/>
        <w:ind w:firstLine="720"/>
        <w:rPr>
          <w:rFonts w:ascii="Arial" w:eastAsia="Arial" w:hAnsi="Arial" w:cs="Arial"/>
          <w:b/>
          <w:bCs/>
        </w:rPr>
      </w:pPr>
    </w:p>
    <w:sectPr w:rsidR="009A3F21" w:rsidRPr="009A3F21" w:rsidSect="00603620">
      <w:footerReference w:type="default" r:id="rId19"/>
      <w:pgSz w:w="12240" w:h="15840"/>
      <w:pgMar w:top="1440" w:right="1440" w:bottom="1440" w:left="1440" w:header="720" w:footer="720" w:gutter="0"/>
      <w:lnNumType w:countBy="2"/>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us hennings" w:date="2020-11-01T13:08:00Z" w:initials="gh">
    <w:p w14:paraId="627B6FD6" w14:textId="0FDCF321" w:rsidR="004C0BE5" w:rsidRDefault="004C0BE5">
      <w:pPr>
        <w:pStyle w:val="CommentText"/>
      </w:pPr>
      <w:r>
        <w:rPr>
          <w:rStyle w:val="CommentReference"/>
        </w:rPr>
        <w:annotationRef/>
      </w:r>
      <w:r>
        <w:t>Just tweaked a little here to justify the use of “importantly”</w:t>
      </w:r>
    </w:p>
  </w:comment>
  <w:comment w:id="1" w:author="gus hennings" w:date="2020-10-28T11:41:00Z" w:initials="">
    <w:p w14:paraId="00000046" w14:textId="77777777" w:rsidR="004C0BE5" w:rsidRDefault="004C0B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that it would be good include something a little more broad about why this is important. In the current draft all of that is saved for the very last paragraph in the discussion. I had something like: “On one hand, memory enhancement via temporal proximity can be adaptive, allowing us to use information in our environment to avoid aversive situations in the future. Alternatively, this same mechanism can result in previously neutral cues becoming unwanted reminders for traumatic emotional memories.”You cut it out of this draft Joey which is fine, but I wanted to bring it up again.</w:t>
      </w:r>
    </w:p>
  </w:comment>
  <w:comment w:id="2" w:author="joseph.dunsmoor" w:date="2020-10-29T19:41:00Z" w:initials="">
    <w:p w14:paraId="00000047" w14:textId="77777777" w:rsidR="004C0BE5" w:rsidRDefault="004C0B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found it a little too heavy be up front.</w:t>
      </w:r>
    </w:p>
  </w:comment>
  <w:comment w:id="3" w:author="Jarrod Lewis-Peacock" w:date="2020-10-23T16:25:00Z" w:initials="">
    <w:p w14:paraId="00000048" w14:textId="77777777" w:rsidR="004C0BE5" w:rsidRDefault="004C0B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CITE</w:t>
      </w:r>
    </w:p>
  </w:comment>
  <w:comment w:id="4" w:author="joseph.dunsmoor" w:date="2020-10-29T19:42:00Z" w:initials="">
    <w:p w14:paraId="00000049" w14:textId="77777777" w:rsidR="004C0BE5" w:rsidRDefault="004C0B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Corrected recognition doesn't really need a citation. It's not a niche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7B6FD6" w15:done="0"/>
  <w15:commentEx w15:paraId="00000046" w15:done="0"/>
  <w15:commentEx w15:paraId="00000047" w15:paraIdParent="00000046" w15:done="0"/>
  <w15:commentEx w15:paraId="00000048" w15:done="0"/>
  <w15:commentEx w15:paraId="000000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931DF" w16cex:dateUtc="2020-11-01T1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7B6FD6" w16cid:durableId="234931DF"/>
  <w16cid:commentId w16cid:paraId="00000046" w16cid:durableId="2348F51C"/>
  <w16cid:commentId w16cid:paraId="00000047" w16cid:durableId="2348F51B"/>
  <w16cid:commentId w16cid:paraId="00000048" w16cid:durableId="2348F51A"/>
  <w16cid:commentId w16cid:paraId="00000049" w16cid:durableId="2348F5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6FB1D0" w14:textId="77777777" w:rsidR="008B178A" w:rsidRDefault="008B178A">
      <w:pPr>
        <w:spacing w:after="0" w:line="240" w:lineRule="auto"/>
      </w:pPr>
      <w:r>
        <w:separator/>
      </w:r>
    </w:p>
  </w:endnote>
  <w:endnote w:type="continuationSeparator" w:id="0">
    <w:p w14:paraId="099BA691" w14:textId="77777777" w:rsidR="008B178A" w:rsidRDefault="008B1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Cambria"/>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44" w14:textId="497BD1A0" w:rsidR="004C0BE5" w:rsidRDefault="004C0BE5">
    <w:pPr>
      <w:jc w:val="center"/>
      <w:rPr>
        <w:rFonts w:ascii="Arial" w:eastAsia="Arial" w:hAnsi="Arial" w:cs="Arial"/>
      </w:rPr>
    </w:pPr>
    <w:r>
      <w:rPr>
        <w:rFonts w:ascii="Arial" w:eastAsia="Arial" w:hAnsi="Arial" w:cs="Arial"/>
      </w:rPr>
      <w:t xml:space="preserve">Page </w:t>
    </w: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Pr>
        <w:rFonts w:ascii="Arial" w:eastAsia="Arial" w:hAnsi="Arial" w:cs="Arial"/>
        <w:noProof/>
      </w:rPr>
      <w:t>1</w:t>
    </w:r>
    <w:r>
      <w:rPr>
        <w:rFonts w:ascii="Arial" w:eastAsia="Arial" w:hAnsi="Arial" w:cs="Arial"/>
      </w:rPr>
      <w:fldChar w:fldCharType="end"/>
    </w:r>
    <w:r>
      <w:rPr>
        <w:rFonts w:ascii="Arial" w:eastAsia="Arial" w:hAnsi="Arial" w:cs="Arial"/>
      </w:rPr>
      <w:t xml:space="preserve"> of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Pr>
        <w:rFonts w:ascii="Arial" w:eastAsia="Arial" w:hAnsi="Arial" w:cs="Arial"/>
        <w:noProof/>
      </w:rPr>
      <w:t>2</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609270" w14:textId="77777777" w:rsidR="008B178A" w:rsidRDefault="008B178A">
      <w:pPr>
        <w:spacing w:after="0" w:line="240" w:lineRule="auto"/>
      </w:pPr>
      <w:r>
        <w:separator/>
      </w:r>
    </w:p>
  </w:footnote>
  <w:footnote w:type="continuationSeparator" w:id="0">
    <w:p w14:paraId="1DA4B331" w14:textId="77777777" w:rsidR="008B178A" w:rsidRDefault="008B178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s hennings">
    <w15:presenceInfo w15:providerId="Windows Live" w15:userId="4a1662ccdd26d6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518"/>
    <w:rsid w:val="000A6E16"/>
    <w:rsid w:val="000B163E"/>
    <w:rsid w:val="000B2290"/>
    <w:rsid w:val="00136D29"/>
    <w:rsid w:val="00142C00"/>
    <w:rsid w:val="00190855"/>
    <w:rsid w:val="001D5FE5"/>
    <w:rsid w:val="00222AE6"/>
    <w:rsid w:val="0029251D"/>
    <w:rsid w:val="002D76D2"/>
    <w:rsid w:val="00322CE5"/>
    <w:rsid w:val="003428D1"/>
    <w:rsid w:val="003E216E"/>
    <w:rsid w:val="00401101"/>
    <w:rsid w:val="004048A2"/>
    <w:rsid w:val="00432554"/>
    <w:rsid w:val="00442E4F"/>
    <w:rsid w:val="00464500"/>
    <w:rsid w:val="004909EC"/>
    <w:rsid w:val="004A5ED7"/>
    <w:rsid w:val="004C0BE5"/>
    <w:rsid w:val="004C77A6"/>
    <w:rsid w:val="0051155A"/>
    <w:rsid w:val="00513206"/>
    <w:rsid w:val="00545D40"/>
    <w:rsid w:val="00570E09"/>
    <w:rsid w:val="005C4F8F"/>
    <w:rsid w:val="00603620"/>
    <w:rsid w:val="006222B6"/>
    <w:rsid w:val="00636EF0"/>
    <w:rsid w:val="00656679"/>
    <w:rsid w:val="00672C8C"/>
    <w:rsid w:val="006A0128"/>
    <w:rsid w:val="0075571D"/>
    <w:rsid w:val="00887247"/>
    <w:rsid w:val="008B178A"/>
    <w:rsid w:val="008D0ED0"/>
    <w:rsid w:val="00940893"/>
    <w:rsid w:val="00965B66"/>
    <w:rsid w:val="00994A2D"/>
    <w:rsid w:val="009A3F21"/>
    <w:rsid w:val="009E165C"/>
    <w:rsid w:val="00A01222"/>
    <w:rsid w:val="00A044FB"/>
    <w:rsid w:val="00A30590"/>
    <w:rsid w:val="00BD584B"/>
    <w:rsid w:val="00C10A73"/>
    <w:rsid w:val="00C9448B"/>
    <w:rsid w:val="00D63649"/>
    <w:rsid w:val="00E02F01"/>
    <w:rsid w:val="00E2429E"/>
    <w:rsid w:val="00E44B1D"/>
    <w:rsid w:val="00E80125"/>
    <w:rsid w:val="00F82059"/>
    <w:rsid w:val="00FB2518"/>
    <w:rsid w:val="00FC0F04"/>
    <w:rsid w:val="00FD7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21797"/>
  <w15:docId w15:val="{BF567813-2A68-444A-892A-E7C7E80AD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1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118"/>
  </w:style>
  <w:style w:type="paragraph" w:styleId="Footer">
    <w:name w:val="footer"/>
    <w:basedOn w:val="Normal"/>
    <w:link w:val="FooterChar"/>
    <w:uiPriority w:val="99"/>
    <w:unhideWhenUsed/>
    <w:rsid w:val="00E1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118"/>
  </w:style>
  <w:style w:type="character" w:styleId="CommentReference">
    <w:name w:val="annotation reference"/>
    <w:basedOn w:val="DefaultParagraphFont"/>
    <w:uiPriority w:val="99"/>
    <w:semiHidden/>
    <w:unhideWhenUsed/>
    <w:rsid w:val="0043146F"/>
    <w:rPr>
      <w:sz w:val="16"/>
      <w:szCs w:val="16"/>
    </w:rPr>
  </w:style>
  <w:style w:type="paragraph" w:styleId="CommentText">
    <w:name w:val="annotation text"/>
    <w:basedOn w:val="Normal"/>
    <w:link w:val="CommentTextChar"/>
    <w:uiPriority w:val="99"/>
    <w:semiHidden/>
    <w:unhideWhenUsed/>
    <w:rsid w:val="0043146F"/>
    <w:pPr>
      <w:spacing w:line="240" w:lineRule="auto"/>
    </w:pPr>
    <w:rPr>
      <w:sz w:val="20"/>
      <w:szCs w:val="20"/>
    </w:rPr>
  </w:style>
  <w:style w:type="character" w:customStyle="1" w:styleId="CommentTextChar">
    <w:name w:val="Comment Text Char"/>
    <w:basedOn w:val="DefaultParagraphFont"/>
    <w:link w:val="CommentText"/>
    <w:uiPriority w:val="99"/>
    <w:semiHidden/>
    <w:rsid w:val="0043146F"/>
    <w:rPr>
      <w:sz w:val="20"/>
      <w:szCs w:val="20"/>
    </w:rPr>
  </w:style>
  <w:style w:type="paragraph" w:styleId="CommentSubject">
    <w:name w:val="annotation subject"/>
    <w:basedOn w:val="CommentText"/>
    <w:next w:val="CommentText"/>
    <w:link w:val="CommentSubjectChar"/>
    <w:uiPriority w:val="99"/>
    <w:semiHidden/>
    <w:unhideWhenUsed/>
    <w:rsid w:val="0043146F"/>
    <w:rPr>
      <w:b/>
      <w:bCs/>
    </w:rPr>
  </w:style>
  <w:style w:type="character" w:customStyle="1" w:styleId="CommentSubjectChar">
    <w:name w:val="Comment Subject Char"/>
    <w:basedOn w:val="CommentTextChar"/>
    <w:link w:val="CommentSubject"/>
    <w:uiPriority w:val="99"/>
    <w:semiHidden/>
    <w:rsid w:val="0043146F"/>
    <w:rPr>
      <w:b/>
      <w:bCs/>
      <w:sz w:val="20"/>
      <w:szCs w:val="20"/>
    </w:rPr>
  </w:style>
  <w:style w:type="paragraph" w:styleId="BalloonText">
    <w:name w:val="Balloon Text"/>
    <w:basedOn w:val="Normal"/>
    <w:link w:val="BalloonTextChar"/>
    <w:uiPriority w:val="99"/>
    <w:semiHidden/>
    <w:unhideWhenUsed/>
    <w:rsid w:val="00431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46F"/>
    <w:rPr>
      <w:rFonts w:ascii="Segoe UI" w:hAnsi="Segoe UI" w:cs="Segoe UI"/>
      <w:sz w:val="18"/>
      <w:szCs w:val="18"/>
    </w:rPr>
  </w:style>
  <w:style w:type="character" w:customStyle="1" w:styleId="c-stack">
    <w:name w:val="c-stack"/>
    <w:basedOn w:val="DefaultParagraphFont"/>
    <w:rsid w:val="0016329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LineNumber">
    <w:name w:val="line number"/>
    <w:basedOn w:val="DefaultParagraphFont"/>
    <w:uiPriority w:val="99"/>
    <w:semiHidden/>
    <w:unhideWhenUsed/>
    <w:rsid w:val="00603620"/>
  </w:style>
  <w:style w:type="table" w:styleId="PlainTable5">
    <w:name w:val="Plain Table 5"/>
    <w:basedOn w:val="TableNormal"/>
    <w:uiPriority w:val="45"/>
    <w:rsid w:val="00570E09"/>
    <w:pPr>
      <w:spacing w:after="0" w:line="240" w:lineRule="auto"/>
    </w:pPr>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50GRxVao+xdjTC+ai6ZL5Cbpxg==">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8ACE18-C8B6-DA47-BBCE-53173D32C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33</Pages>
  <Words>38740</Words>
  <Characters>220819</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Joey</dc:creator>
  <cp:lastModifiedBy>gus hennings</cp:lastModifiedBy>
  <cp:revision>47</cp:revision>
  <dcterms:created xsi:type="dcterms:W3CDTF">2020-08-31T18:08:00Z</dcterms:created>
  <dcterms:modified xsi:type="dcterms:W3CDTF">2020-11-02T14:19:00Z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d6b24913-d30f-3805-9c50-4df36abb42a7</vt:lpwstr>
  </property>
  <property fmtid="{D5CDD505-2E9C-101B-9397-08002B2CF9AE}" pid="4" name="Mendeley Citation Style_1">
    <vt:lpwstr>http://www.zotero.org/styles/elife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http://www.zotero.org/styles/neuron</vt:lpwstr>
  </property>
  <property fmtid="{D5CDD505-2E9C-101B-9397-08002B2CF9AE}" pid="20" name="Mendeley Recent Style Name 7_1">
    <vt:lpwstr>Neuron</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http://www.zotero.org/styles/elife</vt:lpwstr>
  </property>
  <property fmtid="{D5CDD505-2E9C-101B-9397-08002B2CF9AE}" pid="24" name="Mendeley Recent Style Name 9_1">
    <vt:lpwstr>eLife</vt:lpwstr>
  </property>
</Properties>
</file>